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7E7FC1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 w:rsidRPr="007E7FC1">
        <w:rPr>
          <w:rFonts w:eastAsiaTheme="minorEastAsia"/>
          <w:color w:val="000000"/>
          <w:sz w:val="28"/>
          <w:szCs w:val="28"/>
        </w:rPr>
        <w:t xml:space="preserve">от </w:t>
      </w:r>
      <w:r w:rsidR="005804D0" w:rsidRPr="007E7FC1">
        <w:rPr>
          <w:rFonts w:eastAsiaTheme="minorEastAsia"/>
          <w:color w:val="000000"/>
          <w:sz w:val="28"/>
          <w:szCs w:val="28"/>
        </w:rPr>
        <w:t>0</w:t>
      </w:r>
      <w:r w:rsidR="00BD41C6" w:rsidRPr="007E7FC1">
        <w:rPr>
          <w:rFonts w:eastAsiaTheme="minorEastAsia"/>
          <w:color w:val="000000"/>
          <w:sz w:val="28"/>
          <w:szCs w:val="28"/>
        </w:rPr>
        <w:t>8</w:t>
      </w:r>
      <w:r w:rsidR="001E4E27" w:rsidRPr="007E7FC1">
        <w:rPr>
          <w:rFonts w:eastAsiaTheme="minorEastAsia"/>
          <w:color w:val="000000"/>
          <w:sz w:val="28"/>
          <w:szCs w:val="28"/>
        </w:rPr>
        <w:t>.0</w:t>
      </w:r>
      <w:r w:rsidR="005804D0" w:rsidRPr="007E7FC1">
        <w:rPr>
          <w:rFonts w:eastAsiaTheme="minorEastAsia"/>
          <w:color w:val="000000"/>
          <w:sz w:val="28"/>
          <w:szCs w:val="28"/>
        </w:rPr>
        <w:t>9</w:t>
      </w:r>
      <w:r w:rsidR="001E4E27" w:rsidRPr="007E7FC1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7E7FC1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 w:rsidRPr="007E7FC1">
        <w:rPr>
          <w:rFonts w:eastAsiaTheme="minorEastAsia"/>
          <w:color w:val="000000"/>
          <w:sz w:val="28"/>
          <w:szCs w:val="28"/>
        </w:rPr>
        <w:t>на</w:t>
      </w:r>
      <w:r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7E7FC1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7E7FC1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 w:rsidRPr="007E7FC1">
        <w:rPr>
          <w:rFonts w:eastAsiaTheme="minorEastAsia"/>
          <w:color w:val="000000"/>
          <w:sz w:val="28"/>
          <w:szCs w:val="28"/>
        </w:rPr>
        <w:t>ам</w:t>
      </w:r>
      <w:r w:rsidR="000D3C32" w:rsidRPr="007E7FC1">
        <w:rPr>
          <w:rFonts w:eastAsiaTheme="minorEastAsia"/>
          <w:color w:val="000000"/>
          <w:sz w:val="28"/>
          <w:szCs w:val="28"/>
        </w:rPr>
        <w:t>:</w:t>
      </w:r>
      <w:r w:rsidR="000A13E0"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BD41C6" w:rsidRPr="007E7FC1">
        <w:rPr>
          <w:rFonts w:eastAsiaTheme="minorEastAsia"/>
          <w:color w:val="000000"/>
          <w:sz w:val="28"/>
          <w:szCs w:val="28"/>
        </w:rPr>
        <w:t>1/2016, 2/2016, 3/2016, 4/2016, 5/2016, 6/2016</w:t>
      </w:r>
      <w:r w:rsidR="00E23472" w:rsidRPr="007E7FC1">
        <w:rPr>
          <w:rFonts w:eastAsiaTheme="minorEastAsia"/>
          <w:color w:val="000000"/>
          <w:sz w:val="28"/>
          <w:szCs w:val="28"/>
        </w:rPr>
        <w:t>.</w:t>
      </w:r>
    </w:p>
    <w:p w:rsidR="00DA2C7D" w:rsidRPr="007E7FC1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7E7FC1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7E7FC1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7E7FC1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7E7FC1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9C3768" w:rsidRPr="007E7FC1" w:rsidRDefault="009C3768" w:rsidP="009C376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sz w:val="28"/>
          <w:szCs w:val="28"/>
        </w:rPr>
        <w:t>Лот 1/2016:</w:t>
      </w: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sz w:val="28"/>
          <w:szCs w:val="28"/>
        </w:rPr>
        <w:t>Позиция 1: Новгородская область, г. Старая Русса, ул. Санкт-Петербургская, д. 12 – работы по капитальному ремонту крыши многоквартирного дома;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>Позиция 2: Новгородская область, г. Старая Русса, ул. Санкт-Петербургская, д. 5 «а» – работы по капитальному ремонту крыши многоквартирного дома;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3: </w:t>
      </w:r>
      <w:r w:rsidRPr="007E7FC1">
        <w:rPr>
          <w:rFonts w:ascii="Times New Roman" w:hAnsi="Times New Roman"/>
          <w:sz w:val="28"/>
          <w:szCs w:val="28"/>
        </w:rPr>
        <w:t>Новгородская область, г. Старая Русса, ул. Санкт-Петербургская, д. 6 – работы по капитальному ремонту крыши многоквартирного дома;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4: </w:t>
      </w:r>
      <w:r w:rsidRPr="007E7FC1">
        <w:rPr>
          <w:rFonts w:ascii="Times New Roman" w:hAnsi="Times New Roman"/>
          <w:sz w:val="28"/>
          <w:szCs w:val="28"/>
        </w:rPr>
        <w:t>Новгородская область, г. Старая Русса, ул. Советская набережная, д. 3 – работы по капитальному ремонту крыши многоквартирного дома;</w:t>
      </w: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BD41C6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>Лот 2/2016: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1: </w:t>
      </w:r>
      <w:r w:rsidRPr="007E7FC1">
        <w:rPr>
          <w:rFonts w:ascii="Times New Roman" w:hAnsi="Times New Roman"/>
          <w:color w:val="000000"/>
          <w:sz w:val="28"/>
          <w:szCs w:val="28"/>
        </w:rPr>
        <w:t>Новгородская область, г. Старая Русса, ул. Санкт-Петербургская, д. 84</w:t>
      </w: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 - работы по капитальному ремонту крыши многоквартирного дома;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2: </w:t>
      </w:r>
      <w:r w:rsidRPr="007E7FC1">
        <w:rPr>
          <w:rFonts w:ascii="Times New Roman" w:hAnsi="Times New Roman"/>
          <w:sz w:val="28"/>
          <w:szCs w:val="28"/>
        </w:rPr>
        <w:t>Новгородская область, Старорусский район, дер. Дубовицы, ул. Садовая, д. 2 – работы по капитальному ремонту крыши многоквартирного дома;</w:t>
      </w: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D41C6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7FC1">
        <w:rPr>
          <w:rFonts w:ascii="Times New Roman" w:hAnsi="Times New Roman"/>
          <w:sz w:val="28"/>
          <w:szCs w:val="28"/>
        </w:rPr>
        <w:t>Лот 3/2016:</w:t>
      </w:r>
      <w:r w:rsidR="00BD41C6" w:rsidRPr="007E7FC1">
        <w:rPr>
          <w:rFonts w:ascii="Times New Roman" w:hAnsi="Times New Roman"/>
          <w:sz w:val="28"/>
          <w:szCs w:val="28"/>
        </w:rPr>
        <w:t xml:space="preserve"> </w:t>
      </w:r>
    </w:p>
    <w:p w:rsidR="00BD41C6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Позиция 1: </w:t>
      </w:r>
      <w:r w:rsidR="00BD41C6" w:rsidRPr="007E7FC1">
        <w:rPr>
          <w:rFonts w:ascii="Times New Roman" w:hAnsi="Times New Roman"/>
          <w:sz w:val="28"/>
          <w:szCs w:val="28"/>
        </w:rPr>
        <w:t>Новгородская область, г. Старая Русса, ул. Ленина, д. 1 – работы по капитальному ремонту крыши многоквартирного дома;</w:t>
      </w:r>
    </w:p>
    <w:p w:rsidR="00BD41C6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Позиция 2: </w:t>
      </w:r>
      <w:r w:rsidR="00BD41C6" w:rsidRPr="007E7FC1">
        <w:rPr>
          <w:rFonts w:ascii="Times New Roman" w:hAnsi="Times New Roman"/>
          <w:sz w:val="28"/>
          <w:szCs w:val="28"/>
        </w:rPr>
        <w:t>Новгородская область, г. Старая Русса, ул. Володарского, д. 6/10 – работы по капитальному ремонту крыши многоквартирного дома;</w:t>
      </w:r>
    </w:p>
    <w:p w:rsidR="00BD41C6" w:rsidRPr="007E7FC1" w:rsidRDefault="00BD41C6" w:rsidP="00BD41C6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Лот 4/2016: 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Позиция 1: </w:t>
      </w:r>
      <w:r w:rsidRPr="007E7FC1">
        <w:rPr>
          <w:rFonts w:ascii="Times New Roman" w:hAnsi="Times New Roman"/>
          <w:sz w:val="28"/>
          <w:szCs w:val="28"/>
        </w:rPr>
        <w:t>Новгородская область, г. Старая Русса, ул. Латышских Гвардейцев, д. 49 – работы по капитальному ремонту крыши многоквартирного дома;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Позиция 2: </w:t>
      </w:r>
      <w:r w:rsidRPr="007E7FC1">
        <w:rPr>
          <w:rFonts w:ascii="Times New Roman" w:hAnsi="Times New Roman"/>
          <w:sz w:val="28"/>
          <w:szCs w:val="28"/>
        </w:rPr>
        <w:t>Новгородская область, г. Старая Русса, Клубная, д. 31 – работы по капитальному ремонту крыши многоквартирного дома;</w:t>
      </w: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7FC1" w:rsidRPr="007E7FC1" w:rsidRDefault="007E7FC1" w:rsidP="00BD41C6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lastRenderedPageBreak/>
        <w:t xml:space="preserve">Лот 5/2016: 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Позиция 1: </w:t>
      </w:r>
      <w:r w:rsidRPr="007E7FC1">
        <w:rPr>
          <w:rFonts w:ascii="Times New Roman" w:hAnsi="Times New Roman"/>
          <w:sz w:val="28"/>
          <w:szCs w:val="28"/>
        </w:rPr>
        <w:t>Новгородская область, г. Старая Русса, ул. Яковлева, д. 53 – работы по капитальному ремонту крыши многоквартирного дома;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Позиция 2: </w:t>
      </w:r>
      <w:r w:rsidRPr="007E7FC1">
        <w:rPr>
          <w:rFonts w:ascii="Times New Roman" w:hAnsi="Times New Roman"/>
          <w:sz w:val="28"/>
          <w:szCs w:val="28"/>
        </w:rPr>
        <w:t>Новгородская область, г. Старая Русса, ул. Яковлева, д. 59 – работы по капитальному ремонту крыши многоквартирного дома;</w:t>
      </w: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7165" w:rsidRPr="007E7FC1" w:rsidRDefault="00667165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Лот 6/2016: </w:t>
      </w:r>
      <w:r w:rsidRPr="007E7FC1">
        <w:rPr>
          <w:rFonts w:ascii="Times New Roman" w:hAnsi="Times New Roman"/>
          <w:sz w:val="28"/>
          <w:szCs w:val="28"/>
        </w:rPr>
        <w:t>Новгородская область, г. Старая Русса, ул. Возрождения, д. 28 – работы по капитальному ремонту крыши многоквартирного дома;</w:t>
      </w:r>
    </w:p>
    <w:p w:rsidR="007E7FC1" w:rsidRPr="007E7FC1" w:rsidRDefault="00BD41C6" w:rsidP="007E7FC1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7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7DFA" w:rsidRPr="007E7FC1" w:rsidRDefault="00B57DFA" w:rsidP="007E7FC1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>Начальная (максимальная) цена договора подряда</w:t>
      </w:r>
    </w:p>
    <w:p w:rsidR="00667165" w:rsidRPr="007E7FC1" w:rsidRDefault="00667165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Лот 1/2016:</w:t>
      </w:r>
      <w:r w:rsidR="009E78FF" w:rsidRPr="007E7FC1">
        <w:rPr>
          <w:rFonts w:eastAsiaTheme="minorEastAsia"/>
          <w:color w:val="000000"/>
          <w:sz w:val="28"/>
          <w:szCs w:val="28"/>
        </w:rPr>
        <w:t xml:space="preserve"> 2 533 943,62 руб.;</w:t>
      </w:r>
    </w:p>
    <w:p w:rsidR="00667165" w:rsidRPr="007E7FC1" w:rsidRDefault="00667165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Лот 2/2016:</w:t>
      </w:r>
      <w:r w:rsidR="009E78FF" w:rsidRPr="007E7FC1">
        <w:rPr>
          <w:rFonts w:eastAsiaTheme="minorEastAsia"/>
          <w:color w:val="000000"/>
          <w:sz w:val="28"/>
          <w:szCs w:val="28"/>
        </w:rPr>
        <w:t xml:space="preserve"> 1 204 381,34 руб.;</w:t>
      </w:r>
    </w:p>
    <w:p w:rsidR="00667165" w:rsidRPr="007E7FC1" w:rsidRDefault="00667165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Лот 3/2016:</w:t>
      </w:r>
      <w:r w:rsidR="009E78FF" w:rsidRPr="007E7FC1">
        <w:rPr>
          <w:rFonts w:eastAsiaTheme="minorEastAsia"/>
          <w:color w:val="000000"/>
          <w:sz w:val="28"/>
          <w:szCs w:val="28"/>
        </w:rPr>
        <w:t xml:space="preserve"> 1 462 976,11 руб.;</w:t>
      </w:r>
    </w:p>
    <w:p w:rsidR="00667165" w:rsidRPr="007E7FC1" w:rsidRDefault="00667165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Лот 4/2016:</w:t>
      </w:r>
      <w:r w:rsidR="009E78FF" w:rsidRPr="007E7FC1">
        <w:rPr>
          <w:rFonts w:eastAsiaTheme="minorEastAsia"/>
          <w:color w:val="000000"/>
          <w:sz w:val="28"/>
          <w:szCs w:val="28"/>
        </w:rPr>
        <w:t xml:space="preserve"> 1 245 526,24 руб.;</w:t>
      </w:r>
    </w:p>
    <w:p w:rsidR="00667165" w:rsidRPr="007E7FC1" w:rsidRDefault="00667165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Лот 5/2016:</w:t>
      </w:r>
      <w:r w:rsidR="009E78FF"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7E7FC1" w:rsidRPr="007E7FC1">
        <w:rPr>
          <w:rFonts w:eastAsiaTheme="minorEastAsia"/>
          <w:color w:val="000000"/>
          <w:sz w:val="28"/>
          <w:szCs w:val="28"/>
        </w:rPr>
        <w:t>1 264 950,53 руб.;</w:t>
      </w:r>
    </w:p>
    <w:p w:rsidR="00DF38FA" w:rsidRPr="007E7FC1" w:rsidRDefault="00667165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Лот 6/2016:</w:t>
      </w:r>
      <w:r w:rsidR="007E7FC1"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DF38FA" w:rsidRPr="007E7FC1">
        <w:rPr>
          <w:rFonts w:eastAsiaTheme="minorEastAsia"/>
          <w:color w:val="000000"/>
          <w:sz w:val="28"/>
          <w:szCs w:val="28"/>
        </w:rPr>
        <w:t>498 490,24 руб.;</w:t>
      </w:r>
    </w:p>
    <w:p w:rsidR="00DF38FA" w:rsidRPr="007E7FC1" w:rsidRDefault="00DF38FA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</w:p>
    <w:p w:rsidR="000A13E0" w:rsidRPr="007E7FC1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Дата и время за</w:t>
      </w:r>
      <w:r w:rsidR="000B3650" w:rsidRPr="007E7FC1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86018F">
        <w:rPr>
          <w:rFonts w:eastAsiaTheme="minorEastAsia"/>
          <w:color w:val="000000"/>
          <w:sz w:val="28"/>
          <w:szCs w:val="28"/>
        </w:rPr>
        <w:t>12</w:t>
      </w:r>
      <w:r w:rsidRPr="007E7FC1">
        <w:rPr>
          <w:rFonts w:eastAsiaTheme="minorEastAsia"/>
          <w:color w:val="000000"/>
          <w:sz w:val="28"/>
          <w:szCs w:val="28"/>
        </w:rPr>
        <w:t xml:space="preserve">» </w:t>
      </w:r>
      <w:r w:rsidR="005804D0" w:rsidRPr="007E7FC1">
        <w:rPr>
          <w:rFonts w:eastAsiaTheme="minorEastAsia"/>
          <w:color w:val="000000"/>
          <w:sz w:val="28"/>
          <w:szCs w:val="28"/>
        </w:rPr>
        <w:t>октября</w:t>
      </w:r>
      <w:r w:rsidRPr="007E7FC1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7E7FC1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7E7FC1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47B98" w:rsidRPr="007E7FC1" w:rsidRDefault="000A13E0" w:rsidP="0046015B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7E7FC1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  <w:r w:rsidR="007E7FC1"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7E7FC1">
        <w:rPr>
          <w:rFonts w:eastAsiaTheme="minorEastAsia"/>
          <w:color w:val="000000"/>
          <w:sz w:val="28"/>
          <w:szCs w:val="28"/>
        </w:rPr>
        <w:t>д</w:t>
      </w:r>
      <w:r w:rsidRPr="007E7FC1">
        <w:rPr>
          <w:rFonts w:eastAsiaTheme="minorEastAsia"/>
          <w:color w:val="000000"/>
          <w:sz w:val="28"/>
          <w:szCs w:val="28"/>
        </w:rPr>
        <w:t>ефектн</w:t>
      </w:r>
      <w:r w:rsidR="00B57DFA" w:rsidRPr="007E7FC1">
        <w:rPr>
          <w:rFonts w:eastAsiaTheme="minorEastAsia"/>
          <w:color w:val="000000"/>
          <w:sz w:val="28"/>
          <w:szCs w:val="28"/>
        </w:rPr>
        <w:t>ые</w:t>
      </w:r>
      <w:r w:rsidR="0029686C" w:rsidRPr="007E7FC1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 w:rsidRPr="007E7FC1">
        <w:rPr>
          <w:rFonts w:eastAsiaTheme="minorEastAsia"/>
          <w:color w:val="000000"/>
          <w:sz w:val="28"/>
          <w:szCs w:val="28"/>
        </w:rPr>
        <w:t>и</w:t>
      </w:r>
      <w:r w:rsidR="0029686C" w:rsidRPr="007E7FC1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 w:rsidRPr="007E7FC1">
        <w:rPr>
          <w:rFonts w:eastAsiaTheme="minorEastAsia"/>
          <w:color w:val="000000"/>
          <w:sz w:val="28"/>
          <w:szCs w:val="28"/>
        </w:rPr>
        <w:t>ы</w:t>
      </w:r>
      <w:r w:rsidR="0029686C" w:rsidRPr="007E7FC1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 w:rsidRPr="007E7FC1">
        <w:rPr>
          <w:rFonts w:eastAsiaTheme="minorEastAsia"/>
          <w:color w:val="000000"/>
          <w:sz w:val="28"/>
          <w:szCs w:val="28"/>
        </w:rPr>
        <w:t>ам</w:t>
      </w:r>
      <w:r w:rsidR="0029686C" w:rsidRPr="007E7FC1">
        <w:rPr>
          <w:rFonts w:eastAsiaTheme="minorEastAsia"/>
          <w:color w:val="000000"/>
          <w:sz w:val="28"/>
          <w:szCs w:val="28"/>
        </w:rPr>
        <w:t>:</w:t>
      </w:r>
      <w:r w:rsidR="000B3650"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DF38FA" w:rsidRPr="007E7FC1">
        <w:rPr>
          <w:rFonts w:eastAsiaTheme="minorEastAsia"/>
          <w:color w:val="000000"/>
          <w:sz w:val="28"/>
          <w:szCs w:val="28"/>
        </w:rPr>
        <w:t>1/2016, 2/2016, 3/2016, 4/2016, 5/2016, 6/2016.</w:t>
      </w:r>
    </w:p>
    <w:p w:rsidR="002F445A" w:rsidRDefault="002F445A" w:rsidP="002F445A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2F445A" w:rsidRDefault="002F445A" w:rsidP="002F445A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</w:t>
      </w: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многоквартирного дома «15» января 2016 года;</w:t>
      </w:r>
    </w:p>
    <w:p w:rsidR="002F445A" w:rsidRDefault="002F445A" w:rsidP="002F445A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2F445A" w:rsidRDefault="002F445A" w:rsidP="002F445A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7E7FC1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7E7FC1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7E7FC1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7E7FC1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7E7FC1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7E7FC1">
        <w:rPr>
          <w:rFonts w:eastAsiaTheme="minorEastAsia"/>
          <w:color w:val="000000"/>
          <w:sz w:val="28"/>
          <w:szCs w:val="28"/>
        </w:rPr>
        <w:t>. 4</w:t>
      </w:r>
      <w:r w:rsidR="00383D76" w:rsidRPr="007E7FC1">
        <w:rPr>
          <w:rFonts w:eastAsiaTheme="minorEastAsia"/>
          <w:color w:val="000000"/>
          <w:sz w:val="28"/>
          <w:szCs w:val="28"/>
        </w:rPr>
        <w:t xml:space="preserve"> (2 этаж)</w:t>
      </w:r>
      <w:r w:rsidRPr="007E7FC1">
        <w:rPr>
          <w:rFonts w:eastAsiaTheme="minorEastAsia"/>
          <w:color w:val="000000"/>
          <w:sz w:val="28"/>
          <w:szCs w:val="28"/>
        </w:rPr>
        <w:t>.</w:t>
      </w:r>
    </w:p>
    <w:p w:rsidR="00276E1E" w:rsidRPr="007E7FC1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lastRenderedPageBreak/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7E7FC1">
        <w:rPr>
          <w:rFonts w:eastAsiaTheme="minorEastAsia"/>
          <w:color w:val="000000"/>
          <w:sz w:val="28"/>
          <w:szCs w:val="28"/>
        </w:rPr>
        <w:t>5321801523,</w:t>
      </w:r>
      <w:r w:rsidR="00904502" w:rsidRPr="007E7FC1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 w:rsidRPr="007E7FC1">
        <w:rPr>
          <w:rFonts w:eastAsiaTheme="minorEastAsia"/>
          <w:color w:val="000000"/>
          <w:sz w:val="28"/>
          <w:szCs w:val="28"/>
        </w:rPr>
        <w:t xml:space="preserve">      </w:t>
      </w:r>
      <w:r w:rsidRPr="007E7FC1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7E7FC1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7E7FC1">
        <w:rPr>
          <w:rFonts w:eastAsiaTheme="minorEastAsia"/>
          <w:color w:val="000000"/>
          <w:sz w:val="28"/>
          <w:szCs w:val="28"/>
        </w:rPr>
        <w:t xml:space="preserve">, 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e</w:t>
      </w:r>
      <w:r w:rsidRPr="007E7FC1">
        <w:rPr>
          <w:rFonts w:eastAsiaTheme="minorEastAsia"/>
          <w:color w:val="000000"/>
          <w:sz w:val="28"/>
          <w:szCs w:val="28"/>
        </w:rPr>
        <w:t>-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7E7FC1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7E7FC1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 w:rsidRPr="007E7FC1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7E7FC1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7E7FC1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7E7FC1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7E7FC1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7E7FC1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7E7FC1">
        <w:rPr>
          <w:rFonts w:eastAsiaTheme="minorEastAsia"/>
          <w:color w:val="000000"/>
          <w:sz w:val="28"/>
          <w:szCs w:val="28"/>
        </w:rPr>
        <w:t xml:space="preserve">, 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e</w:t>
      </w:r>
      <w:r w:rsidRPr="007E7FC1">
        <w:rPr>
          <w:rFonts w:eastAsiaTheme="minorEastAsia"/>
          <w:color w:val="000000"/>
          <w:sz w:val="28"/>
          <w:szCs w:val="28"/>
        </w:rPr>
        <w:t>-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7E7FC1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7E7FC1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 w:rsidRPr="007E7FC1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7E7FC1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7E7FC1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7E7FC1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7E7FC1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7E7FC1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7E7FC1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7E7FC1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7E7FC1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47B98"/>
    <w:rsid w:val="000A13E0"/>
    <w:rsid w:val="000B3650"/>
    <w:rsid w:val="000C5F44"/>
    <w:rsid w:val="000D1A08"/>
    <w:rsid w:val="000D3C32"/>
    <w:rsid w:val="001E4E27"/>
    <w:rsid w:val="001F0B1C"/>
    <w:rsid w:val="00243829"/>
    <w:rsid w:val="00276E1E"/>
    <w:rsid w:val="0029686C"/>
    <w:rsid w:val="002F445A"/>
    <w:rsid w:val="0030015B"/>
    <w:rsid w:val="00383D76"/>
    <w:rsid w:val="003B34DD"/>
    <w:rsid w:val="003B6F4A"/>
    <w:rsid w:val="003E0E52"/>
    <w:rsid w:val="003F6D0A"/>
    <w:rsid w:val="00413003"/>
    <w:rsid w:val="00441BB2"/>
    <w:rsid w:val="00446AC9"/>
    <w:rsid w:val="00454290"/>
    <w:rsid w:val="00474DB8"/>
    <w:rsid w:val="004843A8"/>
    <w:rsid w:val="00540FE9"/>
    <w:rsid w:val="005804D0"/>
    <w:rsid w:val="006154BD"/>
    <w:rsid w:val="00622763"/>
    <w:rsid w:val="00647CBF"/>
    <w:rsid w:val="006661A4"/>
    <w:rsid w:val="006667BD"/>
    <w:rsid w:val="00667165"/>
    <w:rsid w:val="00726BFD"/>
    <w:rsid w:val="00752B8C"/>
    <w:rsid w:val="00781374"/>
    <w:rsid w:val="007D1883"/>
    <w:rsid w:val="007D203F"/>
    <w:rsid w:val="007E7FC1"/>
    <w:rsid w:val="007F61C2"/>
    <w:rsid w:val="007F6BF3"/>
    <w:rsid w:val="00834567"/>
    <w:rsid w:val="00834A52"/>
    <w:rsid w:val="0085704E"/>
    <w:rsid w:val="0086018F"/>
    <w:rsid w:val="008E3B3F"/>
    <w:rsid w:val="00904502"/>
    <w:rsid w:val="00915E92"/>
    <w:rsid w:val="00943597"/>
    <w:rsid w:val="00947864"/>
    <w:rsid w:val="009A41FA"/>
    <w:rsid w:val="009B4084"/>
    <w:rsid w:val="009C3768"/>
    <w:rsid w:val="009E78FF"/>
    <w:rsid w:val="00AB553E"/>
    <w:rsid w:val="00B5793F"/>
    <w:rsid w:val="00B57DFA"/>
    <w:rsid w:val="00B83D6A"/>
    <w:rsid w:val="00BD41C6"/>
    <w:rsid w:val="00BF6D7B"/>
    <w:rsid w:val="00C42888"/>
    <w:rsid w:val="00C56CDB"/>
    <w:rsid w:val="00C67927"/>
    <w:rsid w:val="00CC0F09"/>
    <w:rsid w:val="00CC1F09"/>
    <w:rsid w:val="00D04B99"/>
    <w:rsid w:val="00D35AF2"/>
    <w:rsid w:val="00D50495"/>
    <w:rsid w:val="00D63D99"/>
    <w:rsid w:val="00D70AF1"/>
    <w:rsid w:val="00D90905"/>
    <w:rsid w:val="00DA2C7D"/>
    <w:rsid w:val="00DF38FA"/>
    <w:rsid w:val="00E23472"/>
    <w:rsid w:val="00E573AC"/>
    <w:rsid w:val="00E71D49"/>
    <w:rsid w:val="00E8708A"/>
    <w:rsid w:val="00E92749"/>
    <w:rsid w:val="00EF2909"/>
    <w:rsid w:val="00F0322D"/>
    <w:rsid w:val="00F17ACB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AB3D-A835-4432-937E-5DC74446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86</cp:revision>
  <cp:lastPrinted>2015-09-08T07:29:00Z</cp:lastPrinted>
  <dcterms:created xsi:type="dcterms:W3CDTF">2015-02-16T19:45:00Z</dcterms:created>
  <dcterms:modified xsi:type="dcterms:W3CDTF">2015-12-03T13:18:00Z</dcterms:modified>
</cp:coreProperties>
</file>