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B1" w:rsidRPr="0026413C" w:rsidRDefault="00AD04B1" w:rsidP="00AD04B1">
      <w:pPr>
        <w:spacing w:line="240" w:lineRule="exact"/>
        <w:jc w:val="center"/>
        <w:rPr>
          <w:b/>
          <w:sz w:val="28"/>
          <w:szCs w:val="28"/>
        </w:rPr>
      </w:pPr>
      <w:r w:rsidRPr="0026413C">
        <w:rPr>
          <w:b/>
          <w:sz w:val="28"/>
          <w:szCs w:val="28"/>
        </w:rPr>
        <w:t xml:space="preserve">Специализированная некоммерческая организация </w:t>
      </w:r>
    </w:p>
    <w:p w:rsidR="00AD04B1" w:rsidRPr="0026413C" w:rsidRDefault="00AD04B1" w:rsidP="00AD04B1">
      <w:pPr>
        <w:spacing w:line="240" w:lineRule="exact"/>
        <w:jc w:val="center"/>
        <w:rPr>
          <w:b/>
          <w:sz w:val="28"/>
          <w:szCs w:val="28"/>
        </w:rPr>
      </w:pPr>
      <w:r w:rsidRPr="0026413C">
        <w:rPr>
          <w:b/>
          <w:sz w:val="28"/>
          <w:szCs w:val="28"/>
        </w:rPr>
        <w:t xml:space="preserve">«Региональный фонд капитального ремонта многоквартирных домов, </w:t>
      </w:r>
    </w:p>
    <w:p w:rsidR="00AD04B1" w:rsidRPr="0026413C" w:rsidRDefault="00AD04B1" w:rsidP="00AD04B1">
      <w:pPr>
        <w:spacing w:line="240" w:lineRule="exact"/>
        <w:jc w:val="center"/>
        <w:rPr>
          <w:b/>
          <w:sz w:val="28"/>
          <w:szCs w:val="28"/>
        </w:rPr>
      </w:pPr>
      <w:r w:rsidRPr="0026413C">
        <w:rPr>
          <w:b/>
          <w:sz w:val="28"/>
          <w:szCs w:val="28"/>
        </w:rPr>
        <w:t>расположенных на территории Новгородской области»</w:t>
      </w:r>
    </w:p>
    <w:p w:rsidR="00AD04B1" w:rsidRPr="0026413C" w:rsidRDefault="00AD04B1" w:rsidP="00AD04B1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428"/>
        <w:gridCol w:w="4928"/>
      </w:tblGrid>
      <w:tr w:rsidR="00AD04B1" w:rsidRPr="0026413C" w:rsidTr="00BD3D99">
        <w:tc>
          <w:tcPr>
            <w:tcW w:w="4428" w:type="dxa"/>
          </w:tcPr>
          <w:p w:rsidR="00AD04B1" w:rsidRPr="0026413C" w:rsidRDefault="00AD04B1" w:rsidP="00BD3D99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AD04B1" w:rsidRPr="0026413C" w:rsidRDefault="00AD04B1" w:rsidP="00BD3D99">
            <w:pPr>
              <w:jc w:val="right"/>
              <w:rPr>
                <w:b/>
                <w:sz w:val="28"/>
                <w:szCs w:val="28"/>
              </w:rPr>
            </w:pPr>
            <w:r w:rsidRPr="0026413C">
              <w:rPr>
                <w:b/>
                <w:sz w:val="28"/>
                <w:szCs w:val="28"/>
              </w:rPr>
              <w:t>Утверждено приказом</w:t>
            </w:r>
          </w:p>
          <w:p w:rsidR="00AD04B1" w:rsidRPr="0026413C" w:rsidRDefault="00AD04B1" w:rsidP="00BD3D99">
            <w:pPr>
              <w:jc w:val="right"/>
              <w:rPr>
                <w:b/>
                <w:sz w:val="28"/>
                <w:szCs w:val="28"/>
              </w:rPr>
            </w:pPr>
            <w:r w:rsidRPr="0026413C">
              <w:rPr>
                <w:b/>
                <w:sz w:val="28"/>
                <w:szCs w:val="28"/>
              </w:rPr>
              <w:t>специализированной некоммерческой</w:t>
            </w:r>
          </w:p>
          <w:p w:rsidR="00AD04B1" w:rsidRPr="0026413C" w:rsidRDefault="00AD04B1" w:rsidP="00BD3D99">
            <w:pPr>
              <w:jc w:val="right"/>
              <w:rPr>
                <w:b/>
                <w:sz w:val="28"/>
                <w:szCs w:val="28"/>
              </w:rPr>
            </w:pPr>
            <w:r w:rsidRPr="0026413C">
              <w:rPr>
                <w:b/>
                <w:sz w:val="28"/>
                <w:szCs w:val="28"/>
              </w:rPr>
              <w:t>организации «Региональный фонд</w:t>
            </w:r>
          </w:p>
          <w:p w:rsidR="00AD04B1" w:rsidRPr="0026413C" w:rsidRDefault="00AD04B1" w:rsidP="00BD3D99">
            <w:pPr>
              <w:jc w:val="right"/>
              <w:rPr>
                <w:b/>
                <w:sz w:val="28"/>
                <w:szCs w:val="28"/>
              </w:rPr>
            </w:pPr>
            <w:r w:rsidRPr="0026413C">
              <w:rPr>
                <w:b/>
                <w:sz w:val="28"/>
                <w:szCs w:val="28"/>
              </w:rPr>
              <w:t xml:space="preserve">капитального ремонта </w:t>
            </w:r>
          </w:p>
          <w:p w:rsidR="00AD04B1" w:rsidRPr="0026413C" w:rsidRDefault="00AD04B1" w:rsidP="00BD3D99">
            <w:pPr>
              <w:jc w:val="right"/>
              <w:rPr>
                <w:b/>
                <w:sz w:val="28"/>
                <w:szCs w:val="28"/>
              </w:rPr>
            </w:pPr>
            <w:r w:rsidRPr="0026413C">
              <w:rPr>
                <w:b/>
                <w:sz w:val="28"/>
                <w:szCs w:val="28"/>
              </w:rPr>
              <w:t>многоквартирных домов, расположенных</w:t>
            </w:r>
          </w:p>
          <w:p w:rsidR="00AD04B1" w:rsidRPr="0026413C" w:rsidRDefault="00AD04B1" w:rsidP="00BD3D99">
            <w:pPr>
              <w:jc w:val="right"/>
              <w:rPr>
                <w:b/>
                <w:sz w:val="28"/>
                <w:szCs w:val="28"/>
              </w:rPr>
            </w:pPr>
            <w:r w:rsidRPr="0026413C">
              <w:rPr>
                <w:b/>
                <w:sz w:val="28"/>
                <w:szCs w:val="28"/>
              </w:rPr>
              <w:t>на территории Новгородской области»</w:t>
            </w:r>
          </w:p>
          <w:p w:rsidR="00AD04B1" w:rsidRPr="002F7405" w:rsidRDefault="00AD04B1" w:rsidP="00BD3D99">
            <w:pPr>
              <w:jc w:val="right"/>
              <w:rPr>
                <w:sz w:val="28"/>
                <w:szCs w:val="28"/>
              </w:rPr>
            </w:pPr>
            <w:r w:rsidRPr="0026413C">
              <w:rPr>
                <w:b/>
                <w:sz w:val="28"/>
                <w:szCs w:val="28"/>
              </w:rPr>
              <w:t xml:space="preserve"> от </w:t>
            </w:r>
            <w:r>
              <w:rPr>
                <w:b/>
                <w:sz w:val="28"/>
                <w:szCs w:val="28"/>
              </w:rPr>
              <w:t>«13» ноября 2015</w:t>
            </w:r>
            <w:r w:rsidRPr="0026413C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 xml:space="preserve"> 110 </w:t>
            </w:r>
            <w:r w:rsidRPr="0026413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C47C6" w:rsidRPr="003D0AB1" w:rsidRDefault="009C47C6" w:rsidP="003D0AB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0"/>
        <w:rPr>
          <w:sz w:val="28"/>
          <w:szCs w:val="28"/>
        </w:rPr>
      </w:pPr>
    </w:p>
    <w:p w:rsidR="009C47C6" w:rsidRDefault="009C47C6">
      <w:pPr>
        <w:pStyle w:val="Standard"/>
        <w:spacing w:line="360" w:lineRule="auto"/>
        <w:jc w:val="center"/>
      </w:pPr>
    </w:p>
    <w:p w:rsidR="009C47C6" w:rsidRDefault="009C47C6">
      <w:pPr>
        <w:pStyle w:val="Standard"/>
        <w:spacing w:line="360" w:lineRule="auto"/>
        <w:jc w:val="center"/>
      </w:pPr>
    </w:p>
    <w:p w:rsidR="009C47C6" w:rsidRDefault="009C47C6">
      <w:pPr>
        <w:pStyle w:val="Standard"/>
        <w:spacing w:line="360" w:lineRule="auto"/>
        <w:jc w:val="center"/>
      </w:pPr>
    </w:p>
    <w:p w:rsidR="009C47C6" w:rsidRDefault="009C47C6">
      <w:pPr>
        <w:pStyle w:val="Standard"/>
        <w:spacing w:line="360" w:lineRule="auto"/>
        <w:jc w:val="center"/>
      </w:pPr>
    </w:p>
    <w:p w:rsidR="009C47C6" w:rsidRDefault="009C47C6">
      <w:pPr>
        <w:pStyle w:val="Standard"/>
        <w:spacing w:line="360" w:lineRule="auto"/>
        <w:jc w:val="center"/>
      </w:pPr>
    </w:p>
    <w:p w:rsidR="009C47C6" w:rsidRDefault="009C47C6">
      <w:pPr>
        <w:pStyle w:val="Standard"/>
        <w:spacing w:line="360" w:lineRule="auto"/>
        <w:jc w:val="center"/>
      </w:pPr>
    </w:p>
    <w:p w:rsidR="009C47C6" w:rsidRDefault="009C47C6" w:rsidP="003E3DB5">
      <w:pPr>
        <w:pStyle w:val="Standard"/>
        <w:jc w:val="center"/>
        <w:outlineLvl w:val="0"/>
      </w:pPr>
      <w:r>
        <w:rPr>
          <w:b/>
          <w:bCs/>
          <w:sz w:val="28"/>
          <w:szCs w:val="28"/>
        </w:rPr>
        <w:t>КОНКУРСНАЯ ДОКУМЕНТАЦИЯ</w:t>
      </w:r>
    </w:p>
    <w:p w:rsidR="009C47C6" w:rsidRDefault="009535B7" w:rsidP="008664D0">
      <w:pPr>
        <w:pStyle w:val="Standard"/>
        <w:tabs>
          <w:tab w:val="left" w:pos="9105"/>
        </w:tabs>
        <w:ind w:left="1170" w:right="1125"/>
        <w:jc w:val="center"/>
        <w:rPr>
          <w:sz w:val="28"/>
          <w:szCs w:val="28"/>
        </w:rPr>
      </w:pPr>
      <w:r>
        <w:rPr>
          <w:sz w:val="28"/>
          <w:szCs w:val="28"/>
        </w:rPr>
        <w:t>о конкурсе</w:t>
      </w:r>
      <w:r w:rsidR="009C47C6">
        <w:rPr>
          <w:sz w:val="28"/>
          <w:szCs w:val="28"/>
        </w:rPr>
        <w:t xml:space="preserve"> по отбору аудиторской организации (аудитора) для проведения аудита </w:t>
      </w:r>
      <w:r w:rsidR="00765217">
        <w:rPr>
          <w:sz w:val="28"/>
          <w:szCs w:val="28"/>
        </w:rPr>
        <w:t>годовой бухгалтерской</w:t>
      </w:r>
      <w:r w:rsidR="009C47C6">
        <w:rPr>
          <w:sz w:val="28"/>
          <w:szCs w:val="28"/>
        </w:rPr>
        <w:t xml:space="preserve"> (финансовой) отчетности </w:t>
      </w:r>
      <w:r w:rsidR="00782DC2">
        <w:rPr>
          <w:sz w:val="28"/>
          <w:szCs w:val="28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</w:t>
      </w:r>
    </w:p>
    <w:p w:rsidR="009C47C6" w:rsidRDefault="009C47C6" w:rsidP="008664D0">
      <w:pPr>
        <w:pStyle w:val="Standard"/>
        <w:tabs>
          <w:tab w:val="left" w:pos="9105"/>
        </w:tabs>
        <w:ind w:left="1170" w:right="1125"/>
        <w:jc w:val="center"/>
      </w:pPr>
      <w:r>
        <w:rPr>
          <w:sz w:val="28"/>
          <w:szCs w:val="28"/>
        </w:rPr>
        <w:t>(далее – конкурсная документация)</w:t>
      </w:r>
    </w:p>
    <w:p w:rsidR="009C47C6" w:rsidRDefault="009C47C6">
      <w:pPr>
        <w:pStyle w:val="Standard"/>
        <w:spacing w:line="360" w:lineRule="auto"/>
        <w:jc w:val="center"/>
        <w:rPr>
          <w:sz w:val="28"/>
          <w:szCs w:val="28"/>
        </w:rPr>
      </w:pPr>
    </w:p>
    <w:p w:rsidR="009C47C6" w:rsidRDefault="009C47C6">
      <w:pPr>
        <w:pStyle w:val="Standard"/>
        <w:spacing w:line="360" w:lineRule="auto"/>
        <w:jc w:val="center"/>
        <w:rPr>
          <w:sz w:val="28"/>
          <w:szCs w:val="28"/>
        </w:rPr>
      </w:pPr>
    </w:p>
    <w:p w:rsidR="009C47C6" w:rsidRDefault="009C47C6">
      <w:pPr>
        <w:pStyle w:val="Standard"/>
        <w:spacing w:line="360" w:lineRule="auto"/>
        <w:jc w:val="center"/>
        <w:rPr>
          <w:sz w:val="28"/>
          <w:szCs w:val="28"/>
        </w:rPr>
      </w:pPr>
    </w:p>
    <w:p w:rsidR="009C47C6" w:rsidRDefault="009C47C6">
      <w:pPr>
        <w:pStyle w:val="Standard"/>
        <w:spacing w:line="360" w:lineRule="auto"/>
        <w:jc w:val="center"/>
        <w:rPr>
          <w:sz w:val="28"/>
          <w:szCs w:val="28"/>
        </w:rPr>
      </w:pPr>
    </w:p>
    <w:p w:rsidR="009C47C6" w:rsidRDefault="009C47C6">
      <w:pPr>
        <w:pStyle w:val="Standard"/>
        <w:spacing w:line="360" w:lineRule="auto"/>
        <w:jc w:val="center"/>
        <w:rPr>
          <w:sz w:val="28"/>
          <w:szCs w:val="28"/>
        </w:rPr>
      </w:pPr>
    </w:p>
    <w:p w:rsidR="009C47C6" w:rsidRDefault="009C47C6">
      <w:pPr>
        <w:pStyle w:val="Standard"/>
        <w:spacing w:line="360" w:lineRule="auto"/>
        <w:jc w:val="center"/>
        <w:rPr>
          <w:sz w:val="28"/>
          <w:szCs w:val="28"/>
        </w:rPr>
      </w:pPr>
    </w:p>
    <w:p w:rsidR="009C47C6" w:rsidRDefault="009C47C6">
      <w:pPr>
        <w:pStyle w:val="Standard"/>
        <w:spacing w:line="360" w:lineRule="auto"/>
        <w:jc w:val="center"/>
        <w:rPr>
          <w:sz w:val="28"/>
          <w:szCs w:val="28"/>
        </w:rPr>
      </w:pPr>
    </w:p>
    <w:p w:rsidR="009C47C6" w:rsidRDefault="009C47C6">
      <w:pPr>
        <w:pStyle w:val="Standard"/>
        <w:spacing w:line="360" w:lineRule="auto"/>
        <w:jc w:val="center"/>
        <w:rPr>
          <w:sz w:val="28"/>
          <w:szCs w:val="28"/>
        </w:rPr>
      </w:pPr>
    </w:p>
    <w:p w:rsidR="009C47C6" w:rsidRDefault="009C47C6" w:rsidP="00651856">
      <w:pPr>
        <w:pStyle w:val="Standard"/>
        <w:spacing w:line="360" w:lineRule="auto"/>
        <w:rPr>
          <w:sz w:val="28"/>
          <w:szCs w:val="28"/>
        </w:rPr>
      </w:pPr>
    </w:p>
    <w:p w:rsidR="00540EDF" w:rsidRDefault="00782DC2" w:rsidP="00E838C4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9C47C6" w:rsidRPr="00084B53" w:rsidRDefault="009C47C6" w:rsidP="00651856">
      <w:pPr>
        <w:pStyle w:val="Standard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084B53">
        <w:rPr>
          <w:sz w:val="24"/>
          <w:szCs w:val="24"/>
        </w:rPr>
        <w:lastRenderedPageBreak/>
        <w:t xml:space="preserve">1. Настоящая конкурсная документация подготовлена в целях проведения конкурса по отбору аудиторской организации (аудитора) для проведения аудита годовой бухгалтерской (финансовой) отчетности (далее – конкурс) </w:t>
      </w:r>
      <w:r w:rsidR="00782DC2" w:rsidRPr="00084B53">
        <w:rPr>
          <w:sz w:val="24"/>
          <w:szCs w:val="24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</w:t>
      </w:r>
      <w:r w:rsidRPr="00084B53">
        <w:rPr>
          <w:sz w:val="24"/>
          <w:szCs w:val="24"/>
        </w:rPr>
        <w:t xml:space="preserve"> (далее – региональный оператор), является единой для всех участников конкурса.</w:t>
      </w:r>
    </w:p>
    <w:p w:rsidR="009C47C6" w:rsidRPr="00084B53" w:rsidRDefault="009C47C6" w:rsidP="003D0AB1">
      <w:pPr>
        <w:pStyle w:val="Standard"/>
        <w:tabs>
          <w:tab w:val="left" w:pos="1080"/>
        </w:tabs>
        <w:ind w:firstLine="709"/>
        <w:jc w:val="both"/>
        <w:rPr>
          <w:sz w:val="24"/>
          <w:szCs w:val="24"/>
          <w:lang w:eastAsia="ar-SA"/>
        </w:rPr>
      </w:pPr>
      <w:r w:rsidRPr="00084B53">
        <w:rPr>
          <w:sz w:val="24"/>
          <w:szCs w:val="24"/>
        </w:rPr>
        <w:t>2. Начальная (максимальная) цена договора (стоимость аудита годовой бухгалтерской (финансовой) отчетности регионального оператора</w:t>
      </w:r>
      <w:r w:rsidR="00D506DC">
        <w:rPr>
          <w:sz w:val="24"/>
          <w:szCs w:val="24"/>
          <w:lang w:eastAsia="ar-SA"/>
        </w:rPr>
        <w:t xml:space="preserve">) - </w:t>
      </w:r>
      <w:r w:rsidR="00D506DC">
        <w:rPr>
          <w:b/>
          <w:bCs/>
          <w:sz w:val="24"/>
          <w:szCs w:val="24"/>
          <w:u w:val="single"/>
          <w:lang w:eastAsia="ar-SA"/>
        </w:rPr>
        <w:t>110</w:t>
      </w:r>
      <w:r w:rsidRPr="00084B53">
        <w:rPr>
          <w:b/>
          <w:bCs/>
          <w:sz w:val="24"/>
          <w:szCs w:val="24"/>
          <w:u w:val="single"/>
          <w:lang w:eastAsia="ar-SA"/>
        </w:rPr>
        <w:t> 000 (</w:t>
      </w:r>
      <w:r w:rsidR="00D506DC">
        <w:rPr>
          <w:b/>
          <w:bCs/>
          <w:sz w:val="24"/>
          <w:szCs w:val="24"/>
          <w:u w:val="single"/>
          <w:lang w:eastAsia="ar-SA"/>
        </w:rPr>
        <w:t>сто десять</w:t>
      </w:r>
      <w:r w:rsidRPr="00084B53">
        <w:rPr>
          <w:b/>
          <w:bCs/>
          <w:sz w:val="24"/>
          <w:szCs w:val="24"/>
          <w:u w:val="single"/>
          <w:lang w:eastAsia="ar-SA"/>
        </w:rPr>
        <w:t xml:space="preserve"> тысяч) </w:t>
      </w:r>
      <w:r w:rsidRPr="00084B53">
        <w:rPr>
          <w:sz w:val="24"/>
          <w:szCs w:val="24"/>
          <w:u w:val="single"/>
          <w:lang w:eastAsia="ar-SA"/>
        </w:rPr>
        <w:t xml:space="preserve">рублей.                                                                   </w:t>
      </w:r>
    </w:p>
    <w:p w:rsidR="009C47C6" w:rsidRPr="00084B53" w:rsidRDefault="009C47C6" w:rsidP="00651856">
      <w:pPr>
        <w:pStyle w:val="Standard"/>
        <w:tabs>
          <w:tab w:val="left" w:pos="1080"/>
        </w:tabs>
        <w:ind w:firstLine="709"/>
        <w:jc w:val="both"/>
        <w:rPr>
          <w:sz w:val="24"/>
          <w:szCs w:val="24"/>
          <w:lang w:eastAsia="ar-SA"/>
        </w:rPr>
      </w:pPr>
      <w:r w:rsidRPr="00084B53">
        <w:rPr>
          <w:sz w:val="24"/>
          <w:szCs w:val="24"/>
          <w:lang w:eastAsia="ar-SA"/>
        </w:rPr>
        <w:t>3. Сроки оказания услуг по проведению аудита годовой бухгалтерской (финансовой) отчетности регионального оператора – 10 рабочих дней со дня предоставления региональным оператором годовой бухгалтерской</w:t>
      </w:r>
      <w:r w:rsidR="00782DC2" w:rsidRPr="00084B53">
        <w:rPr>
          <w:sz w:val="24"/>
          <w:szCs w:val="24"/>
          <w:lang w:eastAsia="ar-SA"/>
        </w:rPr>
        <w:t xml:space="preserve"> (финансовой) отчетности за 2014</w:t>
      </w:r>
      <w:r w:rsidR="00A813C2" w:rsidRPr="00084B53">
        <w:rPr>
          <w:sz w:val="24"/>
          <w:szCs w:val="24"/>
          <w:lang w:eastAsia="ar-SA"/>
        </w:rPr>
        <w:t xml:space="preserve"> </w:t>
      </w:r>
      <w:r w:rsidR="009B42F4" w:rsidRPr="00084B53">
        <w:rPr>
          <w:sz w:val="24"/>
          <w:szCs w:val="24"/>
          <w:lang w:eastAsia="ar-SA"/>
        </w:rPr>
        <w:t>г</w:t>
      </w:r>
      <w:r w:rsidRPr="00084B53">
        <w:rPr>
          <w:sz w:val="24"/>
          <w:szCs w:val="24"/>
          <w:lang w:eastAsia="ar-SA"/>
        </w:rPr>
        <w:t>.</w:t>
      </w:r>
    </w:p>
    <w:p w:rsidR="009C47C6" w:rsidRPr="00084B53" w:rsidRDefault="009C47C6" w:rsidP="00651856">
      <w:pPr>
        <w:pStyle w:val="Standard"/>
        <w:tabs>
          <w:tab w:val="left" w:pos="1080"/>
        </w:tabs>
        <w:ind w:firstLine="709"/>
        <w:jc w:val="both"/>
        <w:rPr>
          <w:sz w:val="24"/>
          <w:szCs w:val="24"/>
          <w:lang w:eastAsia="ar-SA"/>
        </w:rPr>
      </w:pPr>
      <w:r w:rsidRPr="00084B53">
        <w:rPr>
          <w:sz w:val="24"/>
          <w:szCs w:val="24"/>
          <w:lang w:eastAsia="ar-SA"/>
        </w:rPr>
        <w:t>4. Требования к содержанию и составу заявки претендента на участие в конкурсе (далее – заявка).</w:t>
      </w:r>
    </w:p>
    <w:p w:rsidR="009C47C6" w:rsidRPr="00084B53" w:rsidRDefault="009C47C6" w:rsidP="002F7B35">
      <w:pPr>
        <w:pStyle w:val="Standard"/>
        <w:widowControl w:val="0"/>
        <w:ind w:firstLine="709"/>
        <w:jc w:val="both"/>
        <w:rPr>
          <w:sz w:val="24"/>
          <w:szCs w:val="24"/>
          <w:lang w:eastAsia="ar-SA"/>
        </w:rPr>
      </w:pPr>
      <w:r w:rsidRPr="00084B53">
        <w:rPr>
          <w:sz w:val="24"/>
          <w:szCs w:val="24"/>
          <w:lang w:eastAsia="ar-SA"/>
        </w:rPr>
        <w:t xml:space="preserve">Заявка предоставляется по форме согласно </w:t>
      </w:r>
      <w:r w:rsidR="00765217" w:rsidRPr="00084B53">
        <w:rPr>
          <w:sz w:val="24"/>
          <w:szCs w:val="24"/>
          <w:lang w:eastAsia="ar-SA"/>
        </w:rPr>
        <w:t>приложению</w:t>
      </w:r>
      <w:r w:rsidRPr="00084B53">
        <w:rPr>
          <w:sz w:val="24"/>
          <w:szCs w:val="24"/>
          <w:lang w:eastAsia="ar-SA"/>
        </w:rPr>
        <w:t xml:space="preserve"> к настоящей конкурсной документации</w:t>
      </w:r>
      <w:r w:rsidR="00782DC2" w:rsidRPr="00084B53">
        <w:rPr>
          <w:sz w:val="24"/>
          <w:szCs w:val="24"/>
          <w:lang w:eastAsia="ar-SA"/>
        </w:rPr>
        <w:t xml:space="preserve"> (Приложение №1)</w:t>
      </w:r>
      <w:r w:rsidRPr="00084B53">
        <w:rPr>
          <w:sz w:val="24"/>
          <w:szCs w:val="24"/>
          <w:lang w:eastAsia="ar-SA"/>
        </w:rPr>
        <w:t>.</w:t>
      </w:r>
    </w:p>
    <w:p w:rsidR="009C47C6" w:rsidRPr="00084B53" w:rsidRDefault="009C47C6" w:rsidP="00F1434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084B53">
        <w:rPr>
          <w:rFonts w:ascii="Times New Roman" w:hAnsi="Times New Roman" w:cs="Times New Roman"/>
          <w:sz w:val="24"/>
          <w:szCs w:val="24"/>
          <w:lang w:eastAsia="ar-SA"/>
        </w:rPr>
        <w:t>К заявке прикладываются следующие документы:</w:t>
      </w:r>
    </w:p>
    <w:p w:rsidR="009C47C6" w:rsidRPr="00084B53" w:rsidRDefault="009C47C6" w:rsidP="00F1434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4B53">
        <w:rPr>
          <w:rFonts w:ascii="Times New Roman" w:hAnsi="Times New Roman" w:cs="Times New Roman"/>
          <w:sz w:val="24"/>
          <w:szCs w:val="24"/>
          <w:lang w:eastAsia="ar-SA"/>
        </w:rPr>
        <w:t xml:space="preserve">  - выписка из Единого государственного реестра юридических лиц (для аудиторских организаций);</w:t>
      </w:r>
    </w:p>
    <w:p w:rsidR="009C47C6" w:rsidRPr="00084B53" w:rsidRDefault="009C47C6" w:rsidP="004A07CE">
      <w:pPr>
        <w:pStyle w:val="Standard"/>
        <w:widowControl w:val="0"/>
        <w:jc w:val="both"/>
        <w:rPr>
          <w:sz w:val="24"/>
          <w:szCs w:val="24"/>
          <w:lang w:eastAsia="ar-SA"/>
        </w:rPr>
      </w:pPr>
      <w:r w:rsidRPr="00084B53">
        <w:rPr>
          <w:sz w:val="24"/>
          <w:szCs w:val="24"/>
          <w:lang w:eastAsia="ar-SA"/>
        </w:rPr>
        <w:t xml:space="preserve">         - выписка из реестра аудиторов и аудиторских организаций саморегулируемой организации аудиторов, членом которой является аудиторская организация (аудитор);</w:t>
      </w:r>
    </w:p>
    <w:p w:rsidR="009C47C6" w:rsidRPr="00084B53" w:rsidRDefault="009C47C6" w:rsidP="006D588A">
      <w:pPr>
        <w:pStyle w:val="Standard"/>
        <w:widowControl w:val="0"/>
        <w:ind w:firstLine="709"/>
        <w:jc w:val="both"/>
        <w:rPr>
          <w:sz w:val="24"/>
          <w:szCs w:val="24"/>
          <w:lang w:eastAsia="ar-SA"/>
        </w:rPr>
      </w:pPr>
      <w:r w:rsidRPr="00084B53">
        <w:rPr>
          <w:sz w:val="24"/>
          <w:szCs w:val="24"/>
        </w:rPr>
        <w:t>- документ, подтверждающий полномочия представителя аудиторской организации на подписание заявки</w:t>
      </w:r>
      <w:r w:rsidRPr="00084B53">
        <w:rPr>
          <w:sz w:val="24"/>
          <w:szCs w:val="24"/>
          <w:lang w:eastAsia="ar-SA"/>
        </w:rPr>
        <w:t>;</w:t>
      </w:r>
    </w:p>
    <w:p w:rsidR="009C47C6" w:rsidRPr="00D506DC" w:rsidRDefault="009C47C6" w:rsidP="00627DC8">
      <w:pPr>
        <w:pStyle w:val="Standard"/>
        <w:widowControl w:val="0"/>
        <w:spacing w:line="360" w:lineRule="auto"/>
        <w:ind w:firstLine="709"/>
        <w:jc w:val="both"/>
        <w:rPr>
          <w:sz w:val="24"/>
          <w:szCs w:val="24"/>
          <w:lang w:eastAsia="ar-SA"/>
        </w:rPr>
      </w:pPr>
      <w:r w:rsidRPr="00D506DC">
        <w:rPr>
          <w:sz w:val="24"/>
          <w:szCs w:val="24"/>
          <w:lang w:eastAsia="ar-SA"/>
        </w:rPr>
        <w:t>- копии квалификационных аттестатов аудиторов</w:t>
      </w:r>
      <w:r w:rsidR="00C7219C" w:rsidRPr="00D506DC">
        <w:rPr>
          <w:sz w:val="24"/>
          <w:szCs w:val="24"/>
          <w:lang w:eastAsia="ar-SA"/>
        </w:rPr>
        <w:t>,</w:t>
      </w:r>
      <w:r w:rsidR="00F93ADC">
        <w:rPr>
          <w:sz w:val="24"/>
          <w:szCs w:val="24"/>
          <w:lang w:eastAsia="ar-SA"/>
        </w:rPr>
        <w:t xml:space="preserve"> в том числе</w:t>
      </w:r>
      <w:r w:rsidR="00C7219C" w:rsidRPr="00D506DC">
        <w:rPr>
          <w:sz w:val="24"/>
          <w:szCs w:val="24"/>
          <w:lang w:eastAsia="ar-SA"/>
        </w:rPr>
        <w:t xml:space="preserve"> выданн</w:t>
      </w:r>
      <w:r w:rsidR="00812458">
        <w:rPr>
          <w:sz w:val="24"/>
          <w:szCs w:val="24"/>
          <w:lang w:eastAsia="ar-SA"/>
        </w:rPr>
        <w:t>ых саморегулируемой аудиторской</w:t>
      </w:r>
      <w:r w:rsidR="00C7219C" w:rsidRPr="00D506DC">
        <w:rPr>
          <w:sz w:val="24"/>
          <w:szCs w:val="24"/>
          <w:lang w:eastAsia="ar-SA"/>
        </w:rPr>
        <w:t xml:space="preserve"> </w:t>
      </w:r>
      <w:r w:rsidR="00765217" w:rsidRPr="00D506DC">
        <w:rPr>
          <w:sz w:val="24"/>
          <w:szCs w:val="24"/>
          <w:lang w:eastAsia="ar-SA"/>
        </w:rPr>
        <w:t>организацией и</w:t>
      </w:r>
      <w:r w:rsidRPr="00D506DC">
        <w:rPr>
          <w:sz w:val="24"/>
          <w:szCs w:val="24"/>
          <w:lang w:eastAsia="ar-SA"/>
        </w:rPr>
        <w:t xml:space="preserve"> выписки из трудовых книжек сотрудников, заверенных руководителем аудиторской организации;</w:t>
      </w:r>
    </w:p>
    <w:p w:rsidR="00627DC8" w:rsidRPr="00D506DC" w:rsidRDefault="006576EF" w:rsidP="00627DC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06DC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627DC8" w:rsidRPr="00D506DC">
        <w:rPr>
          <w:rFonts w:ascii="Times New Roman" w:hAnsi="Times New Roman" w:cs="Times New Roman"/>
          <w:sz w:val="24"/>
          <w:szCs w:val="24"/>
        </w:rPr>
        <w:t>копии свидетельства о членстве в СРО аудит</w:t>
      </w:r>
      <w:r w:rsidR="00F93ADC">
        <w:rPr>
          <w:rFonts w:ascii="Times New Roman" w:hAnsi="Times New Roman" w:cs="Times New Roman"/>
          <w:sz w:val="24"/>
          <w:szCs w:val="24"/>
        </w:rPr>
        <w:t>оров</w:t>
      </w:r>
      <w:r w:rsidR="00627DC8" w:rsidRPr="00D506DC">
        <w:rPr>
          <w:rFonts w:ascii="Times New Roman" w:hAnsi="Times New Roman" w:cs="Times New Roman"/>
          <w:sz w:val="24"/>
          <w:szCs w:val="24"/>
        </w:rPr>
        <w:t>;</w:t>
      </w:r>
    </w:p>
    <w:p w:rsidR="00627DC8" w:rsidRPr="00D506DC" w:rsidRDefault="00627DC8" w:rsidP="00627DC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06DC">
        <w:rPr>
          <w:rFonts w:ascii="Times New Roman" w:hAnsi="Times New Roman" w:cs="Times New Roman"/>
          <w:sz w:val="24"/>
          <w:szCs w:val="24"/>
        </w:rPr>
        <w:t xml:space="preserve">- </w:t>
      </w:r>
      <w:r w:rsidR="00765217" w:rsidRPr="00D506DC">
        <w:rPr>
          <w:rFonts w:ascii="Times New Roman" w:hAnsi="Times New Roman" w:cs="Times New Roman"/>
          <w:sz w:val="24"/>
          <w:szCs w:val="24"/>
        </w:rPr>
        <w:t>копии актов</w:t>
      </w:r>
      <w:r w:rsidRPr="00D506DC">
        <w:rPr>
          <w:rFonts w:ascii="Times New Roman" w:hAnsi="Times New Roman" w:cs="Times New Roman"/>
          <w:sz w:val="24"/>
          <w:szCs w:val="24"/>
        </w:rPr>
        <w:t xml:space="preserve"> об оказании аудиторских </w:t>
      </w:r>
      <w:r w:rsidR="00765217" w:rsidRPr="00D506DC">
        <w:rPr>
          <w:rFonts w:ascii="Times New Roman" w:hAnsi="Times New Roman" w:cs="Times New Roman"/>
          <w:sz w:val="24"/>
          <w:szCs w:val="24"/>
        </w:rPr>
        <w:t>услуг некоммерческим</w:t>
      </w:r>
      <w:r w:rsidR="00AD3907" w:rsidRPr="00D506DC">
        <w:rPr>
          <w:rFonts w:ascii="Times New Roman" w:hAnsi="Times New Roman" w:cs="Times New Roman"/>
          <w:sz w:val="24"/>
          <w:szCs w:val="24"/>
        </w:rPr>
        <w:t xml:space="preserve"> организациям, </w:t>
      </w:r>
      <w:r w:rsidR="00765217" w:rsidRPr="00D506DC">
        <w:rPr>
          <w:rFonts w:ascii="Times New Roman" w:hAnsi="Times New Roman" w:cs="Times New Roman"/>
          <w:sz w:val="24"/>
          <w:szCs w:val="24"/>
        </w:rPr>
        <w:t>созданным субъектом РФ</w:t>
      </w:r>
      <w:r w:rsidR="00AD3907" w:rsidRPr="00D506DC">
        <w:rPr>
          <w:rFonts w:ascii="Times New Roman" w:hAnsi="Times New Roman" w:cs="Times New Roman"/>
          <w:sz w:val="24"/>
          <w:szCs w:val="24"/>
        </w:rPr>
        <w:t xml:space="preserve"> </w:t>
      </w:r>
      <w:r w:rsidR="00765217" w:rsidRPr="00D506DC">
        <w:rPr>
          <w:rFonts w:ascii="Times New Roman" w:hAnsi="Times New Roman" w:cs="Times New Roman"/>
          <w:sz w:val="24"/>
          <w:szCs w:val="24"/>
        </w:rPr>
        <w:t>(например,</w:t>
      </w:r>
      <w:r w:rsidR="00AD3907" w:rsidRPr="00D506DC">
        <w:rPr>
          <w:rFonts w:ascii="Times New Roman" w:hAnsi="Times New Roman" w:cs="Times New Roman"/>
          <w:sz w:val="24"/>
          <w:szCs w:val="24"/>
        </w:rPr>
        <w:t xml:space="preserve"> Правительством Новгородской </w:t>
      </w:r>
      <w:r w:rsidR="00765217" w:rsidRPr="00D506DC">
        <w:rPr>
          <w:rFonts w:ascii="Times New Roman" w:hAnsi="Times New Roman" w:cs="Times New Roman"/>
          <w:sz w:val="24"/>
          <w:szCs w:val="24"/>
        </w:rPr>
        <w:t>области);</w:t>
      </w:r>
    </w:p>
    <w:p w:rsidR="00627DC8" w:rsidRPr="00D506DC" w:rsidRDefault="00627DC8" w:rsidP="00627DC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06DC">
        <w:rPr>
          <w:rFonts w:ascii="Times New Roman" w:hAnsi="Times New Roman" w:cs="Times New Roman"/>
          <w:sz w:val="24"/>
          <w:szCs w:val="24"/>
        </w:rPr>
        <w:t xml:space="preserve">- </w:t>
      </w:r>
      <w:r w:rsidR="00765217" w:rsidRPr="00D506DC">
        <w:rPr>
          <w:rFonts w:ascii="Times New Roman" w:hAnsi="Times New Roman" w:cs="Times New Roman"/>
          <w:sz w:val="24"/>
          <w:szCs w:val="24"/>
        </w:rPr>
        <w:t>копии документа</w:t>
      </w:r>
      <w:r w:rsidRPr="00D506DC">
        <w:rPr>
          <w:rFonts w:ascii="Times New Roman" w:hAnsi="Times New Roman" w:cs="Times New Roman"/>
          <w:sz w:val="24"/>
          <w:szCs w:val="24"/>
        </w:rPr>
        <w:t xml:space="preserve"> (акта, заключения, свидетельства), выданного профессиональным аудиторским объединением, аккредитованным при Министерстве Финансов РФ, подтверждающего прохождения аудиторской внешнего контроля качества</w:t>
      </w:r>
      <w:r w:rsidR="003B716F" w:rsidRPr="00D506DC">
        <w:rPr>
          <w:rFonts w:ascii="Times New Roman" w:hAnsi="Times New Roman" w:cs="Times New Roman"/>
          <w:sz w:val="24"/>
          <w:szCs w:val="24"/>
        </w:rPr>
        <w:t>.</w:t>
      </w:r>
    </w:p>
    <w:p w:rsidR="006576EF" w:rsidRPr="00D506DC" w:rsidRDefault="006576EF" w:rsidP="002F7B35">
      <w:pPr>
        <w:pStyle w:val="Standard"/>
        <w:widowControl w:val="0"/>
        <w:ind w:firstLine="709"/>
        <w:jc w:val="both"/>
        <w:rPr>
          <w:sz w:val="24"/>
          <w:szCs w:val="24"/>
          <w:lang w:eastAsia="ar-SA"/>
        </w:rPr>
      </w:pPr>
    </w:p>
    <w:p w:rsidR="009C47C6" w:rsidRPr="00D506DC" w:rsidRDefault="009C47C6" w:rsidP="002F7B35">
      <w:pPr>
        <w:pStyle w:val="Standard"/>
        <w:widowControl w:val="0"/>
        <w:ind w:firstLine="709"/>
        <w:jc w:val="both"/>
        <w:rPr>
          <w:sz w:val="24"/>
          <w:szCs w:val="24"/>
          <w:lang w:eastAsia="ar-SA"/>
        </w:rPr>
      </w:pPr>
      <w:r w:rsidRPr="00D506DC">
        <w:rPr>
          <w:sz w:val="24"/>
          <w:szCs w:val="24"/>
          <w:lang w:eastAsia="ar-SA"/>
        </w:rPr>
        <w:t>Заявка и прилагаемые к ней документы предоставляются участниками конкурса в письменной форме в запечатанном конверте</w:t>
      </w:r>
      <w:r w:rsidR="001936CE" w:rsidRPr="00D506DC">
        <w:rPr>
          <w:sz w:val="24"/>
          <w:szCs w:val="24"/>
          <w:lang w:eastAsia="ar-SA"/>
        </w:rPr>
        <w:t>, должны быть прошиты, пронумерованы и скреплены печатью организации</w:t>
      </w:r>
      <w:r w:rsidRPr="00D506DC">
        <w:rPr>
          <w:sz w:val="24"/>
          <w:szCs w:val="24"/>
          <w:lang w:eastAsia="ar-SA"/>
        </w:rPr>
        <w:t>.</w:t>
      </w:r>
    </w:p>
    <w:p w:rsidR="009C47C6" w:rsidRPr="00D506DC" w:rsidRDefault="009C47C6" w:rsidP="00952BC7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6DC">
        <w:rPr>
          <w:rFonts w:ascii="Times New Roman" w:hAnsi="Times New Roman" w:cs="Times New Roman"/>
          <w:sz w:val="24"/>
          <w:szCs w:val="24"/>
        </w:rPr>
        <w:t xml:space="preserve">Копии документов, прилагаемые к заявке, должны быть заверены </w:t>
      </w:r>
      <w:r w:rsidR="00225557" w:rsidRPr="00D506DC">
        <w:rPr>
          <w:rFonts w:ascii="Times New Roman" w:hAnsi="Times New Roman" w:cs="Times New Roman"/>
          <w:sz w:val="24"/>
          <w:szCs w:val="24"/>
        </w:rPr>
        <w:t>руководителем аудиторской организации</w:t>
      </w:r>
      <w:r w:rsidRPr="00D506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7C6" w:rsidRPr="00D506DC" w:rsidRDefault="009C47C6" w:rsidP="009B4591">
      <w:pPr>
        <w:pStyle w:val="Standard"/>
        <w:widowControl w:val="0"/>
        <w:ind w:firstLine="709"/>
        <w:jc w:val="both"/>
        <w:rPr>
          <w:sz w:val="24"/>
          <w:szCs w:val="24"/>
          <w:lang w:eastAsia="ar-SA"/>
        </w:rPr>
      </w:pPr>
      <w:r w:rsidRPr="00D506DC">
        <w:rPr>
          <w:sz w:val="24"/>
          <w:szCs w:val="24"/>
          <w:lang w:eastAsia="ar-SA"/>
        </w:rPr>
        <w:t>5. Требования к участникам конкурса.</w:t>
      </w:r>
    </w:p>
    <w:p w:rsidR="009C47C6" w:rsidRPr="00D506DC" w:rsidRDefault="009C47C6" w:rsidP="009B4591">
      <w:pPr>
        <w:pStyle w:val="Standard"/>
        <w:widowControl w:val="0"/>
        <w:ind w:firstLine="709"/>
        <w:jc w:val="both"/>
        <w:rPr>
          <w:sz w:val="24"/>
          <w:szCs w:val="24"/>
        </w:rPr>
      </w:pPr>
      <w:r w:rsidRPr="00D506DC">
        <w:rPr>
          <w:sz w:val="24"/>
          <w:szCs w:val="24"/>
        </w:rPr>
        <w:t>Участником конкурса может быть любая аудиторская организация (аудитор), отвечающая требованиям, установленным Федеральным законом от 30 декабря 2008 года № 307-ФЗ «Об аудиторской деятельности».</w:t>
      </w:r>
    </w:p>
    <w:p w:rsidR="009C47C6" w:rsidRPr="00D506DC" w:rsidRDefault="009C47C6" w:rsidP="009B4591">
      <w:pPr>
        <w:pStyle w:val="Standard"/>
        <w:widowControl w:val="0"/>
        <w:ind w:firstLine="709"/>
        <w:jc w:val="both"/>
        <w:rPr>
          <w:sz w:val="24"/>
          <w:szCs w:val="24"/>
        </w:rPr>
      </w:pPr>
      <w:r w:rsidRPr="00D506DC">
        <w:rPr>
          <w:sz w:val="24"/>
          <w:szCs w:val="24"/>
        </w:rPr>
        <w:t>6. Критерии оценки и сопоставления заявок участников конкурса.</w:t>
      </w:r>
    </w:p>
    <w:p w:rsidR="009C47C6" w:rsidRPr="00D506DC" w:rsidRDefault="009C47C6" w:rsidP="00B2272A">
      <w:pPr>
        <w:pStyle w:val="Standard"/>
        <w:widowControl w:val="0"/>
        <w:ind w:firstLine="709"/>
        <w:jc w:val="both"/>
        <w:rPr>
          <w:spacing w:val="-2"/>
          <w:sz w:val="24"/>
          <w:szCs w:val="24"/>
        </w:rPr>
      </w:pPr>
      <w:r w:rsidRPr="00D506DC">
        <w:rPr>
          <w:spacing w:val="-2"/>
          <w:sz w:val="24"/>
          <w:szCs w:val="24"/>
        </w:rPr>
        <w:t>1) Цена договора (значимость критерия - 50%).</w:t>
      </w:r>
    </w:p>
    <w:p w:rsidR="009C47C6" w:rsidRPr="00D506DC" w:rsidRDefault="009C47C6" w:rsidP="00B2272A">
      <w:pPr>
        <w:pStyle w:val="Standard"/>
        <w:widowControl w:val="0"/>
        <w:ind w:firstLine="709"/>
        <w:jc w:val="both"/>
        <w:rPr>
          <w:spacing w:val="-2"/>
          <w:sz w:val="24"/>
          <w:szCs w:val="24"/>
        </w:rPr>
      </w:pPr>
      <w:r w:rsidRPr="00D506DC">
        <w:rPr>
          <w:spacing w:val="-2"/>
          <w:sz w:val="24"/>
          <w:szCs w:val="24"/>
        </w:rPr>
        <w:t xml:space="preserve">Цена не может превышать начальную максимальную цену договора. Цена включает в себя все расходы участника конкурса, признанного победителем, в том числе на страхование, уплату налогов, сборов и других обязательных платежей; расходы и издержки </w:t>
      </w:r>
      <w:r w:rsidRPr="00D506DC">
        <w:rPr>
          <w:spacing w:val="-2"/>
          <w:sz w:val="24"/>
          <w:szCs w:val="24"/>
        </w:rPr>
        <w:lastRenderedPageBreak/>
        <w:t>победителя конкурса, связанные с исполнением договора.</w:t>
      </w:r>
    </w:p>
    <w:p w:rsidR="009C47C6" w:rsidRPr="00D506DC" w:rsidRDefault="009C47C6" w:rsidP="00B2272A">
      <w:pPr>
        <w:pStyle w:val="Standard"/>
        <w:widowControl w:val="0"/>
        <w:ind w:firstLine="709"/>
        <w:jc w:val="both"/>
        <w:rPr>
          <w:spacing w:val="-2"/>
          <w:sz w:val="24"/>
          <w:szCs w:val="24"/>
        </w:rPr>
      </w:pPr>
      <w:r w:rsidRPr="00D506DC">
        <w:rPr>
          <w:spacing w:val="-2"/>
          <w:sz w:val="24"/>
          <w:szCs w:val="24"/>
        </w:rPr>
        <w:t>2) Квалификация участника конкурса (значимость критерия - 50%).</w:t>
      </w:r>
    </w:p>
    <w:p w:rsidR="009C47C6" w:rsidRPr="00D506DC" w:rsidRDefault="009C47C6" w:rsidP="00B2272A">
      <w:pPr>
        <w:pStyle w:val="Standard"/>
        <w:widowControl w:val="0"/>
        <w:ind w:firstLine="709"/>
        <w:jc w:val="both"/>
        <w:rPr>
          <w:spacing w:val="-2"/>
          <w:sz w:val="24"/>
          <w:szCs w:val="24"/>
        </w:rPr>
      </w:pPr>
      <w:r w:rsidRPr="00D506DC">
        <w:rPr>
          <w:spacing w:val="-2"/>
          <w:sz w:val="24"/>
          <w:szCs w:val="24"/>
        </w:rPr>
        <w:t>- опыт оказания услуг на рынке аудиторских услуг (максимальное количество баллов, присваиваемое каждым членом комиссии по данному показателю - 50).</w:t>
      </w:r>
    </w:p>
    <w:p w:rsidR="009C47C6" w:rsidRPr="00D506DC" w:rsidRDefault="009C47C6" w:rsidP="00B2272A">
      <w:pPr>
        <w:pStyle w:val="Standard"/>
        <w:widowControl w:val="0"/>
        <w:ind w:firstLine="709"/>
        <w:jc w:val="both"/>
        <w:rPr>
          <w:spacing w:val="-2"/>
          <w:sz w:val="24"/>
          <w:szCs w:val="24"/>
        </w:rPr>
      </w:pPr>
      <w:r w:rsidRPr="00D506DC">
        <w:rPr>
          <w:spacing w:val="-2"/>
          <w:sz w:val="24"/>
          <w:szCs w:val="24"/>
        </w:rPr>
        <w:t xml:space="preserve">Оценка по данному показателю производится по представленным участником конкурса копиям исполненных договоров (контрактов) на оказание аудиторских услуг и актов сдачи-приемки выполненных работ к ним. </w:t>
      </w:r>
    </w:p>
    <w:p w:rsidR="009C47C6" w:rsidRPr="00D506DC" w:rsidRDefault="009C47C6" w:rsidP="00B2272A">
      <w:pPr>
        <w:pStyle w:val="Standard"/>
        <w:widowControl w:val="0"/>
        <w:ind w:firstLine="709"/>
        <w:jc w:val="both"/>
        <w:rPr>
          <w:spacing w:val="-2"/>
          <w:sz w:val="24"/>
          <w:szCs w:val="24"/>
        </w:rPr>
      </w:pPr>
      <w:r w:rsidRPr="00D506DC">
        <w:rPr>
          <w:spacing w:val="-2"/>
          <w:sz w:val="24"/>
          <w:szCs w:val="24"/>
        </w:rPr>
        <w:t xml:space="preserve">- наличие </w:t>
      </w:r>
      <w:r w:rsidR="006576EF" w:rsidRPr="00D506DC">
        <w:rPr>
          <w:spacing w:val="2"/>
          <w:sz w:val="24"/>
          <w:szCs w:val="24"/>
        </w:rPr>
        <w:t xml:space="preserve">в штате аудиторской организации аттестованных аудиторов </w:t>
      </w:r>
      <w:r w:rsidRPr="00D506DC">
        <w:rPr>
          <w:spacing w:val="-2"/>
          <w:sz w:val="24"/>
          <w:szCs w:val="24"/>
        </w:rPr>
        <w:t>(максимальное количество баллов, присваиваемое каждым членом комиссии по данному показателю - 50).</w:t>
      </w:r>
    </w:p>
    <w:p w:rsidR="009C47C6" w:rsidRPr="00084B53" w:rsidRDefault="009C47C6" w:rsidP="00B2272A">
      <w:pPr>
        <w:pStyle w:val="Standard"/>
        <w:widowControl w:val="0"/>
        <w:ind w:firstLine="709"/>
        <w:jc w:val="both"/>
        <w:rPr>
          <w:spacing w:val="-2"/>
          <w:sz w:val="24"/>
          <w:szCs w:val="24"/>
        </w:rPr>
      </w:pPr>
      <w:r w:rsidRPr="00D506DC">
        <w:rPr>
          <w:spacing w:val="-2"/>
          <w:sz w:val="24"/>
          <w:szCs w:val="24"/>
        </w:rPr>
        <w:t>Оценка по данному показателю производится по представленным участником копиям квалификационных аттестатов аудиторов</w:t>
      </w:r>
      <w:r w:rsidR="00A56E38" w:rsidRPr="00D506DC">
        <w:rPr>
          <w:spacing w:val="-2"/>
          <w:sz w:val="24"/>
          <w:szCs w:val="24"/>
        </w:rPr>
        <w:t>,</w:t>
      </w:r>
      <w:r w:rsidR="00D506DC">
        <w:rPr>
          <w:spacing w:val="-2"/>
          <w:sz w:val="24"/>
          <w:szCs w:val="24"/>
        </w:rPr>
        <w:t xml:space="preserve"> в том числе</w:t>
      </w:r>
      <w:r w:rsidR="00A56E38" w:rsidRPr="00D506DC">
        <w:rPr>
          <w:spacing w:val="-2"/>
          <w:sz w:val="24"/>
          <w:szCs w:val="24"/>
        </w:rPr>
        <w:t xml:space="preserve"> выданных саморегулируемой аудито</w:t>
      </w:r>
      <w:r w:rsidR="007D4DB3" w:rsidRPr="00D506DC">
        <w:rPr>
          <w:spacing w:val="-2"/>
          <w:sz w:val="24"/>
          <w:szCs w:val="24"/>
        </w:rPr>
        <w:t>р</w:t>
      </w:r>
      <w:r w:rsidR="008129E6">
        <w:rPr>
          <w:spacing w:val="-2"/>
          <w:sz w:val="24"/>
          <w:szCs w:val="24"/>
        </w:rPr>
        <w:t>ской организацией</w:t>
      </w:r>
      <w:r w:rsidRPr="00D506DC">
        <w:rPr>
          <w:spacing w:val="-2"/>
          <w:sz w:val="24"/>
          <w:szCs w:val="24"/>
        </w:rPr>
        <w:t xml:space="preserve"> и выпискам из трудовых книжек сотрудников, заверенных руководителем организации.</w:t>
      </w:r>
      <w:r w:rsidRPr="00084B53">
        <w:rPr>
          <w:spacing w:val="-2"/>
          <w:sz w:val="24"/>
          <w:szCs w:val="24"/>
        </w:rPr>
        <w:t xml:space="preserve"> </w:t>
      </w:r>
    </w:p>
    <w:p w:rsidR="0007535D" w:rsidRPr="00084B53" w:rsidRDefault="009C47C6" w:rsidP="00A813C2">
      <w:pPr>
        <w:pStyle w:val="Standard"/>
        <w:widowControl w:val="0"/>
        <w:ind w:firstLine="709"/>
        <w:jc w:val="both"/>
        <w:rPr>
          <w:spacing w:val="-2"/>
          <w:sz w:val="24"/>
          <w:szCs w:val="24"/>
        </w:rPr>
      </w:pPr>
      <w:r w:rsidRPr="00084B53">
        <w:rPr>
          <w:spacing w:val="-2"/>
          <w:sz w:val="24"/>
          <w:szCs w:val="24"/>
        </w:rPr>
        <w:t xml:space="preserve">7. </w:t>
      </w:r>
      <w:r w:rsidR="00A813C2" w:rsidRPr="00084B53">
        <w:rPr>
          <w:spacing w:val="-2"/>
          <w:sz w:val="24"/>
          <w:szCs w:val="24"/>
        </w:rPr>
        <w:t>П</w:t>
      </w:r>
      <w:r w:rsidRPr="00084B53">
        <w:rPr>
          <w:spacing w:val="-2"/>
          <w:sz w:val="24"/>
          <w:szCs w:val="24"/>
        </w:rPr>
        <w:t>орядок допуска заявок на участие в конкурсе, порядок рассмотрения и оценки заявок, оформление результатов проведения конкурса).</w:t>
      </w:r>
    </w:p>
    <w:p w:rsidR="00043745" w:rsidRPr="00084B53" w:rsidRDefault="00043745" w:rsidP="00A813C2">
      <w:pPr>
        <w:pStyle w:val="Standard"/>
        <w:widowControl w:val="0"/>
        <w:ind w:firstLine="709"/>
        <w:jc w:val="both"/>
        <w:rPr>
          <w:spacing w:val="-2"/>
          <w:sz w:val="24"/>
          <w:szCs w:val="24"/>
        </w:rPr>
      </w:pPr>
      <w:r w:rsidRPr="00084B53">
        <w:rPr>
          <w:spacing w:val="-2"/>
          <w:sz w:val="24"/>
          <w:szCs w:val="24"/>
        </w:rPr>
        <w:t xml:space="preserve">Конкурс проводится в </w:t>
      </w:r>
      <w:r w:rsidR="00A663FE" w:rsidRPr="00084B53">
        <w:rPr>
          <w:spacing w:val="-2"/>
          <w:sz w:val="24"/>
          <w:szCs w:val="24"/>
        </w:rPr>
        <w:t>порядке, определенном в п. 3.4. Положения</w:t>
      </w:r>
      <w:r w:rsidRPr="00084B53">
        <w:rPr>
          <w:spacing w:val="-2"/>
          <w:sz w:val="24"/>
          <w:szCs w:val="24"/>
        </w:rPr>
        <w:t xml:space="preserve"> о закупках товаров, работ, услуг, для нужд СНКО «Региональный фонд», утвержденного приказом СНКО «Региональный фонд» от 23.03.2015 № 31 (далее – Положение).</w:t>
      </w:r>
    </w:p>
    <w:p w:rsidR="00084B53" w:rsidRDefault="0007535D" w:rsidP="00F03D21">
      <w:pPr>
        <w:pStyle w:val="Standard"/>
        <w:widowControl w:val="0"/>
        <w:jc w:val="both"/>
        <w:rPr>
          <w:spacing w:val="2"/>
          <w:sz w:val="24"/>
          <w:szCs w:val="24"/>
          <w:shd w:val="clear" w:color="auto" w:fill="FFFFFF"/>
        </w:rPr>
      </w:pPr>
      <w:r w:rsidRPr="00084B53">
        <w:rPr>
          <w:spacing w:val="2"/>
          <w:sz w:val="24"/>
          <w:szCs w:val="24"/>
          <w:shd w:val="clear" w:color="auto" w:fill="FFFFFF"/>
        </w:rPr>
        <w:t>7.1. Конкурс проводится в целях выявления аудиторской организации (аудитора), обеспечивающей лучшие условия проведения обязательного аудита годовой бухгалтерской (финансовой) отчетности регионального оператора.</w:t>
      </w:r>
    </w:p>
    <w:p w:rsidR="00084B53" w:rsidRDefault="0007535D" w:rsidP="00F03D21">
      <w:pPr>
        <w:pStyle w:val="Standard"/>
        <w:widowControl w:val="0"/>
        <w:jc w:val="both"/>
        <w:rPr>
          <w:spacing w:val="2"/>
          <w:sz w:val="24"/>
          <w:szCs w:val="24"/>
          <w:shd w:val="clear" w:color="auto" w:fill="FFFFFF"/>
        </w:rPr>
      </w:pP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>7.2</w:t>
      </w:r>
      <w:r w:rsidRPr="00084B53">
        <w:rPr>
          <w:spacing w:val="2"/>
          <w:sz w:val="24"/>
          <w:szCs w:val="24"/>
          <w:shd w:val="clear" w:color="auto" w:fill="FFFFFF"/>
        </w:rPr>
        <w:t>. Конкурс является открытым.</w:t>
      </w:r>
    </w:p>
    <w:p w:rsidR="00084B53" w:rsidRDefault="0007535D" w:rsidP="00F03D21">
      <w:pPr>
        <w:pStyle w:val="Standard"/>
        <w:widowControl w:val="0"/>
        <w:jc w:val="both"/>
        <w:rPr>
          <w:spacing w:val="2"/>
          <w:sz w:val="24"/>
          <w:szCs w:val="24"/>
          <w:shd w:val="clear" w:color="auto" w:fill="FFFFFF"/>
        </w:rPr>
      </w:pP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>7.3</w:t>
      </w:r>
      <w:r w:rsidRPr="00084B53">
        <w:rPr>
          <w:spacing w:val="2"/>
          <w:sz w:val="24"/>
          <w:szCs w:val="24"/>
          <w:shd w:val="clear" w:color="auto" w:fill="FFFFFF"/>
        </w:rPr>
        <w:t xml:space="preserve">. Организатором конкурса является </w:t>
      </w:r>
      <w:r w:rsidR="00F03D21" w:rsidRPr="00084B53">
        <w:rPr>
          <w:spacing w:val="2"/>
          <w:sz w:val="24"/>
          <w:szCs w:val="24"/>
          <w:shd w:val="clear" w:color="auto" w:fill="FFFFFF"/>
        </w:rPr>
        <w:t>СНКО «Региональный фонд»</w:t>
      </w:r>
      <w:r w:rsidRPr="00084B53">
        <w:rPr>
          <w:spacing w:val="2"/>
          <w:sz w:val="24"/>
          <w:szCs w:val="24"/>
          <w:shd w:val="clear" w:color="auto" w:fill="FFFFFF"/>
        </w:rPr>
        <w:t xml:space="preserve"> (далее - организатор конкурса).</w:t>
      </w:r>
    </w:p>
    <w:p w:rsidR="0007535D" w:rsidRPr="00084B53" w:rsidRDefault="0007535D" w:rsidP="003B716F">
      <w:pPr>
        <w:pStyle w:val="Standard"/>
        <w:widowControl w:val="0"/>
        <w:spacing w:line="360" w:lineRule="auto"/>
        <w:rPr>
          <w:spacing w:val="2"/>
          <w:sz w:val="24"/>
          <w:szCs w:val="24"/>
          <w:shd w:val="clear" w:color="auto" w:fill="FFFFFF"/>
        </w:rPr>
      </w:pP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>7.4</w:t>
      </w:r>
      <w:r w:rsidRPr="00084B53">
        <w:rPr>
          <w:spacing w:val="2"/>
          <w:sz w:val="24"/>
          <w:szCs w:val="24"/>
          <w:shd w:val="clear" w:color="auto" w:fill="FFFFFF"/>
        </w:rPr>
        <w:t>. В целях проведения конкурса организатор конкурса утверждает конкурсную документацию, содержащую следующую обязательную информацию: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начальную (максимальную) цену договора (стоимость аудита годовой бухгалтерской (финансовой) отчетности регионального оператора);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сроки оказания услуг по проведению аудита годовой бухгалтерской (финансовой) отчетности регионального оператора;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требования к содержанию и составу заявки;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требования к участникам конкурса;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критерии оценки и сопоставления заявок участников конкурса;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порядок проведения конкурса (порядок допуска заявок на участие в конкурсе, порядок рассмотрения и оценки заявок, оформление результатов проведения конкурса);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порядок заключения договора по результатам конкурса;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проект договора.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>7.5</w:t>
      </w:r>
      <w:r w:rsidRPr="00084B53">
        <w:rPr>
          <w:spacing w:val="2"/>
          <w:sz w:val="24"/>
          <w:szCs w:val="24"/>
          <w:shd w:val="clear" w:color="auto" w:fill="FFFFFF"/>
        </w:rPr>
        <w:t>. Для проведения конкурса организатор конкурса утверждает состав комиссии (далее - комиссия) в количестве не менее пяти человек.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lastRenderedPageBreak/>
        <w:t>Комиссия состоит из председателя, секретаря и членов комиссии.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>Председатель комиссии либо лицо, его замещающее: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осуществляет общее руководство работой комиссии;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объявляет заседание правомочным или выносит решение о его переносе из-за отсутствия необходимого количества членов комиссии;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открывает и ведет заседания комиссии;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подписывает протоколы, составленные в ходе работы комиссии.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>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месте, дате и времени проведения заседаний и обеспечение членов комиссии необходимыми материалами).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>Члены комиссии обязаны: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присутствовать на заседаниях комиссии;</w:t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</w:rPr>
        <w:t xml:space="preserve">- </w:t>
      </w:r>
      <w:r w:rsidRPr="00084B53">
        <w:rPr>
          <w:spacing w:val="2"/>
          <w:sz w:val="24"/>
          <w:szCs w:val="24"/>
          <w:shd w:val="clear" w:color="auto" w:fill="FFFFFF"/>
        </w:rPr>
        <w:t>принимать решения в пределах своей компетенции.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>Организационно-техническое обеспечение деятельности комиссии осуществляет организатор конкурса.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>7</w:t>
      </w:r>
      <w:r w:rsidR="00F03D21" w:rsidRPr="00084B53">
        <w:rPr>
          <w:spacing w:val="2"/>
          <w:sz w:val="24"/>
          <w:szCs w:val="24"/>
          <w:shd w:val="clear" w:color="auto" w:fill="FFFFFF"/>
        </w:rPr>
        <w:t>.6</w:t>
      </w:r>
      <w:r w:rsidRPr="00084B53">
        <w:rPr>
          <w:spacing w:val="2"/>
          <w:sz w:val="24"/>
          <w:szCs w:val="24"/>
          <w:shd w:val="clear" w:color="auto" w:fill="FFFFFF"/>
        </w:rPr>
        <w:t xml:space="preserve">. Извещение о проведении конкурса </w:t>
      </w:r>
      <w:r w:rsidR="00F03D21" w:rsidRPr="00084B53">
        <w:rPr>
          <w:spacing w:val="2"/>
          <w:sz w:val="24"/>
          <w:szCs w:val="24"/>
          <w:shd w:val="clear" w:color="auto" w:fill="FFFFFF"/>
        </w:rPr>
        <w:t>размещается в сети интернет</w:t>
      </w:r>
      <w:r w:rsidRPr="00084B53">
        <w:rPr>
          <w:spacing w:val="2"/>
          <w:sz w:val="24"/>
          <w:szCs w:val="24"/>
          <w:shd w:val="clear" w:color="auto" w:fill="FFFFFF"/>
        </w:rPr>
        <w:t xml:space="preserve"> </w:t>
      </w:r>
      <w:r w:rsidR="00F03D21" w:rsidRPr="00084B53">
        <w:rPr>
          <w:spacing w:val="2"/>
          <w:sz w:val="24"/>
          <w:szCs w:val="24"/>
          <w:shd w:val="clear" w:color="auto" w:fill="FFFFFF"/>
        </w:rPr>
        <w:t xml:space="preserve">на официальном сайте организатора конкурса по адресу: </w:t>
      </w:r>
      <w:r w:rsidR="00F03D21" w:rsidRPr="00084B53">
        <w:rPr>
          <w:spacing w:val="2"/>
          <w:sz w:val="24"/>
          <w:szCs w:val="24"/>
          <w:shd w:val="clear" w:color="auto" w:fill="FFFFFF"/>
          <w:lang w:val="en-US"/>
        </w:rPr>
        <w:t>www</w:t>
      </w:r>
      <w:r w:rsidR="00F03D21" w:rsidRPr="00084B53">
        <w:rPr>
          <w:spacing w:val="2"/>
          <w:sz w:val="24"/>
          <w:szCs w:val="24"/>
          <w:shd w:val="clear" w:color="auto" w:fill="FFFFFF"/>
        </w:rPr>
        <w:t>.</w:t>
      </w:r>
      <w:r w:rsidR="00F03D21" w:rsidRPr="00084B53">
        <w:rPr>
          <w:spacing w:val="2"/>
          <w:sz w:val="24"/>
          <w:szCs w:val="24"/>
          <w:shd w:val="clear" w:color="auto" w:fill="FFFFFF"/>
          <w:lang w:val="en-US"/>
        </w:rPr>
        <w:t>kapremont</w:t>
      </w:r>
      <w:r w:rsidR="00F03D21" w:rsidRPr="00084B53">
        <w:rPr>
          <w:spacing w:val="2"/>
          <w:sz w:val="24"/>
          <w:szCs w:val="24"/>
          <w:shd w:val="clear" w:color="auto" w:fill="FFFFFF"/>
        </w:rPr>
        <w:t>53.</w:t>
      </w:r>
      <w:r w:rsidR="00F03D21" w:rsidRPr="00084B53">
        <w:rPr>
          <w:spacing w:val="2"/>
          <w:sz w:val="24"/>
          <w:szCs w:val="24"/>
          <w:shd w:val="clear" w:color="auto" w:fill="FFFFFF"/>
          <w:lang w:val="en-US"/>
        </w:rPr>
        <w:t>ru</w:t>
      </w:r>
      <w:r w:rsidRPr="00084B53">
        <w:rPr>
          <w:spacing w:val="2"/>
          <w:sz w:val="24"/>
          <w:szCs w:val="24"/>
          <w:shd w:val="clear" w:color="auto" w:fill="FFFFFF"/>
        </w:rPr>
        <w:t>, а Аудиторские организации (аудиторы) имеют право подать заявки на участие в конкурсе с первого дня публикации извещен</w:t>
      </w:r>
      <w:r w:rsidR="00F03D21" w:rsidRPr="00084B53">
        <w:rPr>
          <w:spacing w:val="2"/>
          <w:sz w:val="24"/>
          <w:szCs w:val="24"/>
          <w:shd w:val="clear" w:color="auto" w:fill="FFFFFF"/>
        </w:rPr>
        <w:t>ия о проведении конкурса. Срок</w:t>
      </w:r>
      <w:r w:rsidRPr="00084B53">
        <w:rPr>
          <w:spacing w:val="2"/>
          <w:sz w:val="24"/>
          <w:szCs w:val="24"/>
          <w:shd w:val="clear" w:color="auto" w:fill="FFFFFF"/>
        </w:rPr>
        <w:t xml:space="preserve"> окончания приема заявок </w:t>
      </w:r>
      <w:r w:rsidR="00F03D21" w:rsidRPr="00084B53">
        <w:rPr>
          <w:spacing w:val="2"/>
          <w:sz w:val="24"/>
          <w:szCs w:val="24"/>
          <w:shd w:val="clear" w:color="auto" w:fill="FFFFFF"/>
        </w:rPr>
        <w:t>указывается в извещении</w:t>
      </w:r>
      <w:r w:rsidRPr="00084B53">
        <w:rPr>
          <w:spacing w:val="2"/>
          <w:sz w:val="24"/>
          <w:szCs w:val="24"/>
          <w:shd w:val="clear" w:color="auto" w:fill="FFFFFF"/>
        </w:rPr>
        <w:t xml:space="preserve"> о конкурсе</w:t>
      </w:r>
      <w:r w:rsidR="00F03D21" w:rsidRPr="00084B53">
        <w:rPr>
          <w:spacing w:val="2"/>
          <w:sz w:val="24"/>
          <w:szCs w:val="24"/>
          <w:shd w:val="clear" w:color="auto" w:fill="FFFFFF"/>
        </w:rPr>
        <w:t>, но должен составлять не менее 10 календарных дней со дня размещения извещения</w:t>
      </w:r>
      <w:r w:rsidRPr="00084B53">
        <w:rPr>
          <w:spacing w:val="2"/>
          <w:sz w:val="24"/>
          <w:szCs w:val="24"/>
          <w:shd w:val="clear" w:color="auto" w:fill="FFFFFF"/>
        </w:rPr>
        <w:t>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 xml:space="preserve">Извещение о проведении конкурса должно содержать следующие сведения: информацию о предмете конкурса, о дате, времени и месте начала и окончания подачи заявок на участие в конкурсе, сведения о начальной (максимальной) цене договора, адрес </w:t>
      </w:r>
      <w:r w:rsidRPr="00084B53">
        <w:rPr>
          <w:spacing w:val="2"/>
          <w:sz w:val="24"/>
          <w:szCs w:val="24"/>
          <w:shd w:val="clear" w:color="auto" w:fill="FFFFFF"/>
        </w:rPr>
        <w:lastRenderedPageBreak/>
        <w:t>электронной почты организатора конкурса.</w:t>
      </w:r>
      <w:r w:rsidR="00A813C2"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F03D21" w:rsidRPr="00084B53">
        <w:rPr>
          <w:spacing w:val="2"/>
          <w:sz w:val="24"/>
          <w:szCs w:val="24"/>
          <w:shd w:val="clear" w:color="auto" w:fill="FFFFFF"/>
        </w:rPr>
        <w:t>7.7</w:t>
      </w:r>
      <w:r w:rsidRPr="00084B53">
        <w:rPr>
          <w:spacing w:val="2"/>
          <w:sz w:val="24"/>
          <w:szCs w:val="24"/>
          <w:shd w:val="clear" w:color="auto" w:fill="FFFFFF"/>
        </w:rPr>
        <w:t xml:space="preserve">. Организатор конкурса может внести изменения в извещение о проведении конкурса не позднее чем за один рабочий день до истечения срока подачи заявок на участие в конкурсе. Со дня внесения соответствующих изменений срок подачи заявок продлевается на </w:t>
      </w:r>
      <w:r w:rsidR="00F03D21" w:rsidRPr="00084B53">
        <w:rPr>
          <w:spacing w:val="2"/>
          <w:sz w:val="24"/>
          <w:szCs w:val="24"/>
          <w:shd w:val="clear" w:color="auto" w:fill="FFFFFF"/>
        </w:rPr>
        <w:t>2 рабочих дня</w:t>
      </w:r>
      <w:r w:rsidRPr="00084B53">
        <w:rPr>
          <w:spacing w:val="2"/>
          <w:sz w:val="24"/>
          <w:szCs w:val="24"/>
          <w:shd w:val="clear" w:color="auto" w:fill="FFFFFF"/>
        </w:rPr>
        <w:t>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6952DE" w:rsidRPr="00084B53">
        <w:rPr>
          <w:spacing w:val="2"/>
          <w:sz w:val="24"/>
          <w:szCs w:val="24"/>
          <w:shd w:val="clear" w:color="auto" w:fill="FFFFFF"/>
        </w:rPr>
        <w:t>7.8</w:t>
      </w:r>
      <w:r w:rsidRPr="00084B53">
        <w:rPr>
          <w:spacing w:val="2"/>
          <w:sz w:val="24"/>
          <w:szCs w:val="24"/>
          <w:shd w:val="clear" w:color="auto" w:fill="FFFFFF"/>
        </w:rPr>
        <w:t xml:space="preserve">. Организатор конкурса вправе отказаться от проведения конкурса не позднее чем за один рабочий день до даты окончания срока подачи заявок на участие в конкурсе с одновременным размещением соответствующей информации </w:t>
      </w:r>
      <w:r w:rsidR="006952DE" w:rsidRPr="00084B53">
        <w:rPr>
          <w:spacing w:val="2"/>
          <w:sz w:val="24"/>
          <w:szCs w:val="24"/>
          <w:shd w:val="clear" w:color="auto" w:fill="FFFFFF"/>
        </w:rPr>
        <w:t>на официальном</w:t>
      </w:r>
      <w:r w:rsidRPr="00084B53">
        <w:rPr>
          <w:spacing w:val="2"/>
          <w:sz w:val="24"/>
          <w:szCs w:val="24"/>
          <w:shd w:val="clear" w:color="auto" w:fill="FFFFFF"/>
        </w:rPr>
        <w:t xml:space="preserve"> </w:t>
      </w:r>
      <w:r w:rsidR="006952DE" w:rsidRPr="00084B53">
        <w:rPr>
          <w:spacing w:val="2"/>
          <w:sz w:val="24"/>
          <w:szCs w:val="24"/>
          <w:shd w:val="clear" w:color="auto" w:fill="FFFFFF"/>
        </w:rPr>
        <w:t>сайте</w:t>
      </w:r>
      <w:r w:rsidRPr="00084B53">
        <w:rPr>
          <w:spacing w:val="2"/>
          <w:sz w:val="24"/>
          <w:szCs w:val="24"/>
          <w:shd w:val="clear" w:color="auto" w:fill="FFFFFF"/>
        </w:rPr>
        <w:t xml:space="preserve"> организатора конкурса.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>После размещения указанной информации организатор конкурса не вправе вскрывать конверты с заявками участников конкурса.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6952DE" w:rsidRPr="00084B53">
        <w:rPr>
          <w:spacing w:val="2"/>
          <w:sz w:val="24"/>
          <w:szCs w:val="24"/>
          <w:shd w:val="clear" w:color="auto" w:fill="FFFFFF"/>
        </w:rPr>
        <w:t>7.9</w:t>
      </w:r>
      <w:r w:rsidRPr="00084B53">
        <w:rPr>
          <w:spacing w:val="2"/>
          <w:sz w:val="24"/>
          <w:szCs w:val="24"/>
          <w:shd w:val="clear" w:color="auto" w:fill="FFFFFF"/>
        </w:rPr>
        <w:t>. Участником конкурса может быть любая аудиторская организация (аудитор), отвечающая установленным законодательством Российской Федерации требованиям к аудиторским организациям (аудиторам).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6952DE" w:rsidRPr="00084B53">
        <w:rPr>
          <w:spacing w:val="2"/>
          <w:sz w:val="24"/>
          <w:szCs w:val="24"/>
          <w:shd w:val="clear" w:color="auto" w:fill="FFFFFF"/>
        </w:rPr>
        <w:t>7.10</w:t>
      </w:r>
      <w:r w:rsidRPr="00084B53">
        <w:rPr>
          <w:spacing w:val="2"/>
          <w:sz w:val="24"/>
          <w:szCs w:val="24"/>
          <w:shd w:val="clear" w:color="auto" w:fill="FFFFFF"/>
        </w:rPr>
        <w:t>. Организатор конкурса отстраняет аудиторскую организацию (аудитора) от участия в конкурсе на любом этапе его проведения в случае представления аудиторской организацией (аудитором) недостоверных сведений о ее соответствии требованиям, установленным</w:t>
      </w:r>
      <w:r w:rsidR="006952DE" w:rsidRPr="00084B53">
        <w:rPr>
          <w:spacing w:val="2"/>
          <w:sz w:val="24"/>
          <w:szCs w:val="24"/>
          <w:shd w:val="clear" w:color="auto" w:fill="FFFFFF"/>
        </w:rPr>
        <w:t xml:space="preserve"> </w:t>
      </w:r>
      <w:hyperlink r:id="rId8" w:history="1">
        <w:r w:rsidRPr="00084B53">
          <w:rPr>
            <w:rStyle w:val="aa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Федеральным законом "Об аудиторской деятельности"</w:t>
        </w:r>
      </w:hyperlink>
      <w:r w:rsidRPr="00084B53">
        <w:rPr>
          <w:spacing w:val="2"/>
          <w:sz w:val="24"/>
          <w:szCs w:val="24"/>
          <w:shd w:val="clear" w:color="auto" w:fill="FFFFFF"/>
        </w:rPr>
        <w:t>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6952DE" w:rsidRPr="00084B53">
        <w:rPr>
          <w:spacing w:val="2"/>
          <w:sz w:val="24"/>
          <w:szCs w:val="24"/>
          <w:shd w:val="clear" w:color="auto" w:fill="FFFFFF"/>
        </w:rPr>
        <w:t>7.11</w:t>
      </w:r>
      <w:r w:rsidRPr="00084B53">
        <w:rPr>
          <w:spacing w:val="2"/>
          <w:sz w:val="24"/>
          <w:szCs w:val="24"/>
          <w:shd w:val="clear" w:color="auto" w:fill="FFFFFF"/>
        </w:rPr>
        <w:t>. Все документы в связи с проведением конкурса представляются участниками в письменной форме в запечатанном конверте.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>Каждый конверт с заявкой, поступивший в установленный срок, регистрируется организатором конкурса. Участник конкурса вправе подать только одну заявку на участие в конкурсе.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6952DE" w:rsidRPr="00084B53">
        <w:rPr>
          <w:spacing w:val="2"/>
          <w:sz w:val="24"/>
          <w:szCs w:val="24"/>
          <w:shd w:val="clear" w:color="auto" w:fill="FFFFFF"/>
        </w:rPr>
        <w:t>7.12</w:t>
      </w:r>
      <w:r w:rsidRPr="00084B53">
        <w:rPr>
          <w:spacing w:val="2"/>
          <w:sz w:val="24"/>
          <w:szCs w:val="24"/>
          <w:shd w:val="clear" w:color="auto" w:fill="FFFFFF"/>
        </w:rPr>
        <w:t xml:space="preserve">. Вскрытие конвертов с заявками осуществляется </w:t>
      </w:r>
      <w:r w:rsidR="00CB4F67" w:rsidRPr="00084B53">
        <w:rPr>
          <w:spacing w:val="2"/>
          <w:sz w:val="24"/>
          <w:szCs w:val="24"/>
          <w:shd w:val="clear" w:color="auto" w:fill="FFFFFF"/>
        </w:rPr>
        <w:t>на заседании комиссии</w:t>
      </w:r>
      <w:r w:rsidRPr="00084B53">
        <w:rPr>
          <w:spacing w:val="2"/>
          <w:sz w:val="24"/>
          <w:szCs w:val="24"/>
          <w:shd w:val="clear" w:color="auto" w:fill="FFFFFF"/>
        </w:rPr>
        <w:t xml:space="preserve"> </w:t>
      </w:r>
      <w:r w:rsidR="00CB4F67" w:rsidRPr="00084B53">
        <w:rPr>
          <w:spacing w:val="2"/>
          <w:sz w:val="24"/>
          <w:szCs w:val="24"/>
          <w:shd w:val="clear" w:color="auto" w:fill="FFFFFF"/>
        </w:rPr>
        <w:t>в течение</w:t>
      </w:r>
      <w:r w:rsidRPr="00084B53">
        <w:rPr>
          <w:spacing w:val="2"/>
          <w:sz w:val="24"/>
          <w:szCs w:val="24"/>
          <w:shd w:val="clear" w:color="auto" w:fill="FFFFFF"/>
        </w:rPr>
        <w:t xml:space="preserve"> </w:t>
      </w:r>
      <w:r w:rsidR="00CB4F67" w:rsidRPr="00084B53">
        <w:rPr>
          <w:spacing w:val="2"/>
          <w:sz w:val="24"/>
          <w:szCs w:val="24"/>
          <w:shd w:val="clear" w:color="auto" w:fill="FFFFFF"/>
        </w:rPr>
        <w:t>5 (пяти)</w:t>
      </w:r>
      <w:r w:rsidRPr="00084B53">
        <w:rPr>
          <w:spacing w:val="2"/>
          <w:sz w:val="24"/>
          <w:szCs w:val="24"/>
          <w:shd w:val="clear" w:color="auto" w:fill="FFFFFF"/>
        </w:rPr>
        <w:t xml:space="preserve"> рабочих дней </w:t>
      </w:r>
      <w:r w:rsidR="00CB4F67" w:rsidRPr="00084B53">
        <w:rPr>
          <w:sz w:val="24"/>
          <w:szCs w:val="24"/>
        </w:rPr>
        <w:t>следующих за днем окончания срока подачи заявок</w:t>
      </w:r>
      <w:r w:rsidRPr="00084B53">
        <w:rPr>
          <w:spacing w:val="2"/>
          <w:sz w:val="24"/>
          <w:szCs w:val="24"/>
          <w:shd w:val="clear" w:color="auto" w:fill="FFFFFF"/>
        </w:rPr>
        <w:t>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 xml:space="preserve">В рамках данной процедуры комиссия проверяет комплектность и содержание заявок на </w:t>
      </w:r>
      <w:r w:rsidRPr="00084B53">
        <w:rPr>
          <w:spacing w:val="2"/>
          <w:sz w:val="24"/>
          <w:szCs w:val="24"/>
          <w:shd w:val="clear" w:color="auto" w:fill="FFFFFF"/>
        </w:rPr>
        <w:lastRenderedPageBreak/>
        <w:t>соответствие требованиям извещения о проведении конкурса, конкурсной документации и принимает решение о допуске или отказе в допуске заявок на участие в конкурсе, которое оформляется протоколом вскрытия конвертов с заявками.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6952DE" w:rsidRPr="00084B53">
        <w:rPr>
          <w:spacing w:val="2"/>
          <w:sz w:val="24"/>
          <w:szCs w:val="24"/>
          <w:shd w:val="clear" w:color="auto" w:fill="FFFFFF"/>
        </w:rPr>
        <w:t>7.13</w:t>
      </w:r>
      <w:r w:rsidRPr="00084B53">
        <w:rPr>
          <w:spacing w:val="2"/>
          <w:sz w:val="24"/>
          <w:szCs w:val="24"/>
          <w:shd w:val="clear" w:color="auto" w:fill="FFFFFF"/>
        </w:rPr>
        <w:t>. В случае если по истечении срока подачи заявок подана только одна заявка, конкурс признается несостоявшимся. Поданная заявка вскрывается и рассматривается в установленном порядке. Заявка признается надлежащей, если она соответствует требованиям настоящего Порядка, извещению о проведении конкурса и конкурсной документации, а участник, пода</w:t>
      </w:r>
      <w:r w:rsidR="006952DE" w:rsidRPr="00084B53">
        <w:rPr>
          <w:spacing w:val="2"/>
          <w:sz w:val="24"/>
          <w:szCs w:val="24"/>
          <w:shd w:val="clear" w:color="auto" w:fill="FFFFFF"/>
        </w:rPr>
        <w:t>вший такую заявку, соответствующий</w:t>
      </w:r>
      <w:r w:rsidRPr="00084B53">
        <w:rPr>
          <w:spacing w:val="2"/>
          <w:sz w:val="24"/>
          <w:szCs w:val="24"/>
          <w:shd w:val="clear" w:color="auto" w:fill="FFFFFF"/>
        </w:rPr>
        <w:t xml:space="preserve"> требованиям, которые предъявляются к участнику конкурса и указаны в конкурсной документации</w:t>
      </w:r>
      <w:r w:rsidR="006952DE" w:rsidRPr="00084B53">
        <w:rPr>
          <w:spacing w:val="2"/>
          <w:sz w:val="24"/>
          <w:szCs w:val="24"/>
          <w:shd w:val="clear" w:color="auto" w:fill="FFFFFF"/>
        </w:rPr>
        <w:t>, признается победителем</w:t>
      </w:r>
      <w:r w:rsidRPr="00084B53">
        <w:rPr>
          <w:spacing w:val="2"/>
          <w:sz w:val="24"/>
          <w:szCs w:val="24"/>
          <w:shd w:val="clear" w:color="auto" w:fill="FFFFFF"/>
        </w:rPr>
        <w:t>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6952DE" w:rsidRPr="00084B53">
        <w:rPr>
          <w:spacing w:val="2"/>
          <w:sz w:val="24"/>
          <w:szCs w:val="24"/>
          <w:shd w:val="clear" w:color="auto" w:fill="FFFFFF"/>
        </w:rPr>
        <w:t>7.14</w:t>
      </w:r>
      <w:r w:rsidRPr="00084B53">
        <w:rPr>
          <w:spacing w:val="2"/>
          <w:sz w:val="24"/>
          <w:szCs w:val="24"/>
          <w:shd w:val="clear" w:color="auto" w:fill="FFFFFF"/>
        </w:rPr>
        <w:t>. Не позднее одного рабочего дня, следующего за днем вскрытия конвертов с заявками, осуществляются рассмотрение и оценка заявок, допущенных до участия в конкурсе.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6952DE" w:rsidRPr="00084B53">
        <w:rPr>
          <w:spacing w:val="2"/>
          <w:sz w:val="24"/>
          <w:szCs w:val="24"/>
          <w:shd w:val="clear" w:color="auto" w:fill="FFFFFF"/>
        </w:rPr>
        <w:t>7.15</w:t>
      </w:r>
      <w:r w:rsidRPr="00084B53">
        <w:rPr>
          <w:spacing w:val="2"/>
          <w:sz w:val="24"/>
          <w:szCs w:val="24"/>
          <w:shd w:val="clear" w:color="auto" w:fill="FFFFFF"/>
        </w:rPr>
        <w:t>. Комиссия осуществляет рассмотрение и оценку заявок на участие в конкурсе по критериям оценки заявок, изложенным в</w:t>
      </w:r>
      <w:r w:rsidR="006952DE" w:rsidRPr="00084B53">
        <w:rPr>
          <w:spacing w:val="2"/>
          <w:sz w:val="24"/>
          <w:szCs w:val="24"/>
          <w:shd w:val="clear" w:color="auto" w:fill="FFFFFF"/>
        </w:rPr>
        <w:t xml:space="preserve"> приложении (Приложение № 2) конкурсной документации.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6952DE" w:rsidRPr="00084B53">
        <w:rPr>
          <w:spacing w:val="2"/>
          <w:sz w:val="24"/>
          <w:szCs w:val="24"/>
          <w:shd w:val="clear" w:color="auto" w:fill="FFFFFF"/>
        </w:rPr>
        <w:t>7.16</w:t>
      </w:r>
      <w:r w:rsidRPr="00084B53">
        <w:rPr>
          <w:spacing w:val="2"/>
          <w:sz w:val="24"/>
          <w:szCs w:val="24"/>
          <w:shd w:val="clear" w:color="auto" w:fill="FFFFFF"/>
        </w:rPr>
        <w:t>. Результаты рассмотрения и оценки заявок на участие в конкурсе фиксируются в протоколе рассмотрения и оценки заявок.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>В протоколе рассмотрения и оценки заявок на участие в конкурсе должны содержаться следующие сведения: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>о месте, дате, времени проведения процедуры рассмотрения заявок на участие в конкурсе, организаторе конкурса, предмете договора, критериях оценки заявок, составе комиссии, об участниках, представивших заявки на участие в конкурсе;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>о результатах рассмотрения и оценки заявок и принятом решении;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 xml:space="preserve">в случае принятия решения о выборе лучшей заявки указываются наименование (для юридических лиц), фамилия, имя, отчество (для физического лица), адрес места нахождения и цена предложения участника, представившего заявку на участие в </w:t>
      </w:r>
      <w:r w:rsidRPr="00084B53">
        <w:rPr>
          <w:spacing w:val="2"/>
          <w:sz w:val="24"/>
          <w:szCs w:val="24"/>
          <w:shd w:val="clear" w:color="auto" w:fill="FFFFFF"/>
        </w:rPr>
        <w:lastRenderedPageBreak/>
        <w:t>конкурсе, признанную лучшей.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6952DE" w:rsidRPr="00084B53">
        <w:rPr>
          <w:spacing w:val="2"/>
          <w:sz w:val="24"/>
          <w:szCs w:val="24"/>
          <w:shd w:val="clear" w:color="auto" w:fill="FFFFFF"/>
        </w:rPr>
        <w:t>7.17</w:t>
      </w:r>
      <w:r w:rsidRPr="00084B53">
        <w:rPr>
          <w:spacing w:val="2"/>
          <w:sz w:val="24"/>
          <w:szCs w:val="24"/>
          <w:shd w:val="clear" w:color="auto" w:fill="FFFFFF"/>
        </w:rPr>
        <w:t>. Победителем конкурса признается участник конкурса, который предложил лучшие условия исполнения договора на основании критериев, указанных в конкурсной документации, и оценки заявок согласно приложению</w:t>
      </w:r>
      <w:r w:rsidR="004D1308" w:rsidRPr="00084B53">
        <w:rPr>
          <w:spacing w:val="2"/>
          <w:sz w:val="24"/>
          <w:szCs w:val="24"/>
          <w:shd w:val="clear" w:color="auto" w:fill="FFFFFF"/>
        </w:rPr>
        <w:t xml:space="preserve"> № 2 к конкурсной документации</w:t>
      </w:r>
      <w:r w:rsidRPr="00084B53">
        <w:rPr>
          <w:spacing w:val="2"/>
          <w:sz w:val="24"/>
          <w:szCs w:val="24"/>
          <w:shd w:val="clear" w:color="auto" w:fill="FFFFFF"/>
        </w:rPr>
        <w:t xml:space="preserve"> и заявка которого набрала наибольшее количество баллов.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  <w:shd w:val="clear" w:color="auto" w:fill="FFFFFF"/>
        </w:rPr>
        <w:t>При равенстве предложений победителем признается участник конкурса, заявка которого была подана ранее в соответствии с журналом регистрации заявок.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4D1308" w:rsidRPr="00084B53">
        <w:rPr>
          <w:spacing w:val="2"/>
          <w:sz w:val="24"/>
          <w:szCs w:val="24"/>
          <w:shd w:val="clear" w:color="auto" w:fill="FFFFFF"/>
        </w:rPr>
        <w:t>7.18</w:t>
      </w:r>
      <w:r w:rsidRPr="00084B53">
        <w:rPr>
          <w:spacing w:val="2"/>
          <w:sz w:val="24"/>
          <w:szCs w:val="24"/>
          <w:shd w:val="clear" w:color="auto" w:fill="FFFFFF"/>
        </w:rPr>
        <w:t xml:space="preserve">. Протокол вскрытия конвертов с заявками, протокол рассмотрения и оценки заявок на участие в конкурсе </w:t>
      </w:r>
      <w:r w:rsidR="004D1308" w:rsidRPr="00084B53">
        <w:rPr>
          <w:spacing w:val="2"/>
          <w:sz w:val="24"/>
          <w:szCs w:val="24"/>
          <w:shd w:val="clear" w:color="auto" w:fill="FFFFFF"/>
        </w:rPr>
        <w:t>могут быть объединены в один протокол, который подписывается</w:t>
      </w:r>
      <w:r w:rsidRPr="00084B53">
        <w:rPr>
          <w:spacing w:val="2"/>
          <w:sz w:val="24"/>
          <w:szCs w:val="24"/>
          <w:shd w:val="clear" w:color="auto" w:fill="FFFFFF"/>
        </w:rPr>
        <w:t xml:space="preserve"> всеми присутствующими членами комиссии. </w:t>
      </w:r>
      <w:r w:rsidR="004D1308" w:rsidRPr="00084B53">
        <w:rPr>
          <w:spacing w:val="2"/>
          <w:sz w:val="24"/>
          <w:szCs w:val="24"/>
          <w:shd w:val="clear" w:color="auto" w:fill="FFFFFF"/>
        </w:rPr>
        <w:t>Протокол</w:t>
      </w:r>
      <w:r w:rsidRPr="00084B53">
        <w:rPr>
          <w:spacing w:val="2"/>
          <w:sz w:val="24"/>
          <w:szCs w:val="24"/>
          <w:shd w:val="clear" w:color="auto" w:fill="FFFFFF"/>
        </w:rPr>
        <w:t xml:space="preserve"> х</w:t>
      </w:r>
      <w:r w:rsidR="004D1308" w:rsidRPr="00084B53">
        <w:rPr>
          <w:spacing w:val="2"/>
          <w:sz w:val="24"/>
          <w:szCs w:val="24"/>
          <w:shd w:val="clear" w:color="auto" w:fill="FFFFFF"/>
        </w:rPr>
        <w:t>ранится у организатора конкурса</w:t>
      </w:r>
      <w:r w:rsidRPr="00084B53">
        <w:rPr>
          <w:spacing w:val="2"/>
          <w:sz w:val="24"/>
          <w:szCs w:val="24"/>
          <w:shd w:val="clear" w:color="auto" w:fill="FFFFFF"/>
        </w:rPr>
        <w:t>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4D1308" w:rsidRPr="00084B53">
        <w:rPr>
          <w:spacing w:val="2"/>
          <w:sz w:val="24"/>
          <w:szCs w:val="24"/>
          <w:shd w:val="clear" w:color="auto" w:fill="FFFFFF"/>
        </w:rPr>
        <w:t>7.19</w:t>
      </w:r>
      <w:r w:rsidRPr="00084B53">
        <w:rPr>
          <w:spacing w:val="2"/>
          <w:sz w:val="24"/>
          <w:szCs w:val="24"/>
          <w:shd w:val="clear" w:color="auto" w:fill="FFFFFF"/>
        </w:rPr>
        <w:t>. Протокол вскрытия конвертов с заявками, протокол рассмотрения и оценки заявок на участие в конкурсе размещаются орган</w:t>
      </w:r>
      <w:r w:rsidR="004D1308" w:rsidRPr="00084B53">
        <w:rPr>
          <w:spacing w:val="2"/>
          <w:sz w:val="24"/>
          <w:szCs w:val="24"/>
          <w:shd w:val="clear" w:color="auto" w:fill="FFFFFF"/>
        </w:rPr>
        <w:t>изатором конкурса на официальном</w:t>
      </w:r>
      <w:r w:rsidRPr="00084B53">
        <w:rPr>
          <w:spacing w:val="2"/>
          <w:sz w:val="24"/>
          <w:szCs w:val="24"/>
          <w:shd w:val="clear" w:color="auto" w:fill="FFFFFF"/>
        </w:rPr>
        <w:t xml:space="preserve"> </w:t>
      </w:r>
      <w:r w:rsidR="004D1308" w:rsidRPr="00084B53">
        <w:rPr>
          <w:spacing w:val="2"/>
          <w:sz w:val="24"/>
          <w:szCs w:val="24"/>
          <w:shd w:val="clear" w:color="auto" w:fill="FFFFFF"/>
        </w:rPr>
        <w:t>сайте</w:t>
      </w:r>
      <w:r w:rsidRPr="00084B53">
        <w:rPr>
          <w:spacing w:val="2"/>
          <w:sz w:val="24"/>
          <w:szCs w:val="24"/>
          <w:shd w:val="clear" w:color="auto" w:fill="FFFFFF"/>
        </w:rPr>
        <w:t xml:space="preserve"> организатора конкурса </w:t>
      </w:r>
      <w:r w:rsidR="00CB4F67" w:rsidRPr="00084B53">
        <w:rPr>
          <w:spacing w:val="2"/>
          <w:sz w:val="24"/>
          <w:szCs w:val="24"/>
          <w:shd w:val="clear" w:color="auto" w:fill="FFFFFF"/>
        </w:rPr>
        <w:t>в течение 3 (трех)</w:t>
      </w:r>
      <w:r w:rsidRPr="00084B53">
        <w:rPr>
          <w:spacing w:val="2"/>
          <w:sz w:val="24"/>
          <w:szCs w:val="24"/>
          <w:shd w:val="clear" w:color="auto" w:fill="FFFFFF"/>
        </w:rPr>
        <w:t xml:space="preserve"> рабочих дней после их подписания присутствующими членами комиссии.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4D1308" w:rsidRPr="00084B53">
        <w:rPr>
          <w:spacing w:val="2"/>
          <w:sz w:val="24"/>
          <w:szCs w:val="24"/>
          <w:shd w:val="clear" w:color="auto" w:fill="FFFFFF"/>
        </w:rPr>
        <w:t>7.20</w:t>
      </w:r>
      <w:r w:rsidRPr="00084B53">
        <w:rPr>
          <w:spacing w:val="2"/>
          <w:sz w:val="24"/>
          <w:szCs w:val="24"/>
          <w:shd w:val="clear" w:color="auto" w:fill="FFFFFF"/>
        </w:rPr>
        <w:t>. На основании протокола, в котором указан победитель конкурса, региональный оператор в срок не позднее 10 дней со дня его подписания подписывает договор с победителем конкурса (аудиторской организацией (аудитором) для проведения обязательного аудита годовой бухгалтерской (финансовой) отчетности регионального оператора.</w:t>
      </w:r>
      <w:r w:rsidRPr="00084B53">
        <w:rPr>
          <w:spacing w:val="2"/>
          <w:sz w:val="24"/>
          <w:szCs w:val="24"/>
        </w:rPr>
        <w:br/>
      </w:r>
      <w:r w:rsidRPr="00084B53">
        <w:rPr>
          <w:spacing w:val="2"/>
          <w:sz w:val="24"/>
          <w:szCs w:val="24"/>
        </w:rPr>
        <w:br/>
      </w:r>
      <w:r w:rsidR="004D1308" w:rsidRPr="00084B53">
        <w:rPr>
          <w:spacing w:val="2"/>
          <w:sz w:val="24"/>
          <w:szCs w:val="24"/>
          <w:shd w:val="clear" w:color="auto" w:fill="FFFFFF"/>
        </w:rPr>
        <w:t>7.21</w:t>
      </w:r>
      <w:r w:rsidRPr="00084B53">
        <w:rPr>
          <w:spacing w:val="2"/>
          <w:sz w:val="24"/>
          <w:szCs w:val="24"/>
          <w:shd w:val="clear" w:color="auto" w:fill="FFFFFF"/>
        </w:rPr>
        <w:t>. Любой участник конкурса (заинтересованное лицо) имеет право обжаловать решение комиссии в соответствии с законодательством Российской Федерации.</w:t>
      </w:r>
    </w:p>
    <w:p w:rsidR="00043745" w:rsidRPr="00084B53" w:rsidRDefault="00043745" w:rsidP="004D1308">
      <w:pPr>
        <w:pStyle w:val="Standard"/>
        <w:widowControl w:val="0"/>
        <w:jc w:val="both"/>
        <w:rPr>
          <w:sz w:val="24"/>
          <w:szCs w:val="24"/>
        </w:rPr>
      </w:pPr>
    </w:p>
    <w:p w:rsidR="00043745" w:rsidRPr="00084B53" w:rsidRDefault="009C47C6" w:rsidP="00043745">
      <w:pPr>
        <w:pStyle w:val="Standard"/>
        <w:widowControl w:val="0"/>
        <w:ind w:firstLine="709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8. Порядок заключения договора по результатам конкурса.</w:t>
      </w:r>
    </w:p>
    <w:p w:rsidR="009C47C6" w:rsidRPr="00084B53" w:rsidRDefault="009C47C6" w:rsidP="00B2272A">
      <w:pPr>
        <w:pStyle w:val="Standard"/>
        <w:widowControl w:val="0"/>
        <w:ind w:firstLine="709"/>
        <w:jc w:val="both"/>
        <w:rPr>
          <w:sz w:val="24"/>
          <w:szCs w:val="24"/>
        </w:rPr>
      </w:pPr>
      <w:r w:rsidRPr="00084B53">
        <w:rPr>
          <w:sz w:val="24"/>
          <w:szCs w:val="24"/>
        </w:rPr>
        <w:t xml:space="preserve">Не позднее </w:t>
      </w:r>
      <w:r w:rsidR="00CB4F67" w:rsidRPr="00084B53">
        <w:rPr>
          <w:sz w:val="24"/>
          <w:szCs w:val="24"/>
        </w:rPr>
        <w:t>5 (пяти) рабочих</w:t>
      </w:r>
      <w:r w:rsidRPr="00084B53">
        <w:rPr>
          <w:sz w:val="24"/>
          <w:szCs w:val="24"/>
        </w:rPr>
        <w:t xml:space="preserve"> дней со дня подписания протокола, в котором указан победитель конкурса, региональный оператор подписывает договор с победителем конкурса (аудиторской организацией (аудитором)). </w:t>
      </w:r>
    </w:p>
    <w:p w:rsidR="00043745" w:rsidRPr="00084B53" w:rsidRDefault="00043745" w:rsidP="00B2272A">
      <w:pPr>
        <w:pStyle w:val="Standard"/>
        <w:widowControl w:val="0"/>
        <w:ind w:firstLine="709"/>
        <w:jc w:val="both"/>
        <w:rPr>
          <w:sz w:val="24"/>
          <w:szCs w:val="24"/>
        </w:rPr>
      </w:pPr>
    </w:p>
    <w:p w:rsidR="00043745" w:rsidRPr="00084B53" w:rsidRDefault="00043745" w:rsidP="00B2272A">
      <w:pPr>
        <w:pStyle w:val="Standard"/>
        <w:widowControl w:val="0"/>
        <w:ind w:firstLine="709"/>
        <w:jc w:val="both"/>
        <w:rPr>
          <w:spacing w:val="-2"/>
          <w:sz w:val="24"/>
          <w:szCs w:val="24"/>
        </w:rPr>
      </w:pPr>
      <w:r w:rsidRPr="00084B53">
        <w:rPr>
          <w:sz w:val="24"/>
          <w:szCs w:val="24"/>
        </w:rPr>
        <w:t>9. В случае противоречия норм конкурсной документации с нормами, установленными Положением, организатор руководствуется нормами Положения.</w:t>
      </w:r>
    </w:p>
    <w:p w:rsidR="009C47C6" w:rsidRDefault="009C47C6" w:rsidP="00B2272A">
      <w:pPr>
        <w:pStyle w:val="Standard"/>
        <w:widowControl w:val="0"/>
        <w:ind w:firstLine="709"/>
        <w:jc w:val="both"/>
        <w:rPr>
          <w:sz w:val="28"/>
          <w:szCs w:val="28"/>
          <w:lang w:eastAsia="ar-SA"/>
        </w:rPr>
      </w:pPr>
    </w:p>
    <w:p w:rsidR="00A46622" w:rsidRPr="00880755" w:rsidRDefault="00A46622" w:rsidP="00B2272A">
      <w:pPr>
        <w:pStyle w:val="Standard"/>
        <w:widowControl w:val="0"/>
        <w:ind w:firstLine="709"/>
        <w:jc w:val="both"/>
        <w:rPr>
          <w:sz w:val="28"/>
          <w:szCs w:val="28"/>
          <w:lang w:eastAsia="ar-SA"/>
        </w:rPr>
      </w:pPr>
    </w:p>
    <w:p w:rsidR="009C47C6" w:rsidRPr="006654F2" w:rsidRDefault="009C47C6" w:rsidP="006654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outlineLvl w:val="0"/>
        <w:rPr>
          <w:szCs w:val="27"/>
        </w:rPr>
      </w:pPr>
      <w:r w:rsidRPr="006654F2">
        <w:rPr>
          <w:szCs w:val="27"/>
        </w:rPr>
        <w:lastRenderedPageBreak/>
        <w:t xml:space="preserve">Приложение </w:t>
      </w:r>
      <w:r w:rsidR="001936CE" w:rsidRPr="006654F2">
        <w:rPr>
          <w:szCs w:val="27"/>
        </w:rPr>
        <w:t>№ 1</w:t>
      </w:r>
    </w:p>
    <w:p w:rsidR="009C47C6" w:rsidRPr="006654F2" w:rsidRDefault="009C47C6" w:rsidP="006654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szCs w:val="27"/>
        </w:rPr>
      </w:pPr>
      <w:r w:rsidRPr="006654F2">
        <w:rPr>
          <w:szCs w:val="27"/>
        </w:rPr>
        <w:t>к конкурсной документации</w:t>
      </w:r>
    </w:p>
    <w:p w:rsidR="009C47C6" w:rsidRPr="006654F2" w:rsidRDefault="009C47C6" w:rsidP="006654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szCs w:val="27"/>
        </w:rPr>
      </w:pPr>
      <w:r w:rsidRPr="006654F2">
        <w:rPr>
          <w:szCs w:val="27"/>
        </w:rPr>
        <w:t>(Форма)</w:t>
      </w:r>
    </w:p>
    <w:p w:rsidR="009C47C6" w:rsidRPr="006A3F24" w:rsidRDefault="009C47C6" w:rsidP="003E3DB5">
      <w:pPr>
        <w:pStyle w:val="Standard"/>
        <w:spacing w:line="360" w:lineRule="auto"/>
        <w:jc w:val="center"/>
        <w:outlineLvl w:val="0"/>
        <w:rPr>
          <w:sz w:val="27"/>
          <w:szCs w:val="27"/>
        </w:rPr>
      </w:pPr>
      <w:r w:rsidRPr="006A3F24">
        <w:rPr>
          <w:sz w:val="27"/>
          <w:szCs w:val="27"/>
        </w:rPr>
        <w:t>ЗАЯВКА</w:t>
      </w:r>
    </w:p>
    <w:p w:rsidR="009C47C6" w:rsidRPr="006A3F24" w:rsidRDefault="009C47C6" w:rsidP="006951A8">
      <w:pPr>
        <w:pStyle w:val="Standard"/>
        <w:ind w:right="-1"/>
        <w:jc w:val="center"/>
        <w:rPr>
          <w:sz w:val="27"/>
          <w:szCs w:val="27"/>
        </w:rPr>
      </w:pPr>
      <w:r w:rsidRPr="006A3F24">
        <w:rPr>
          <w:sz w:val="27"/>
          <w:szCs w:val="27"/>
        </w:rPr>
        <w:t xml:space="preserve">на участие в конкурсе по отбору аудиторской организации (аудитора) для проведения </w:t>
      </w:r>
      <w:r w:rsidR="002E1DAD" w:rsidRPr="006A3F24">
        <w:rPr>
          <w:sz w:val="27"/>
          <w:szCs w:val="27"/>
        </w:rPr>
        <w:t>аудита годовой</w:t>
      </w:r>
      <w:r w:rsidRPr="006A3F24">
        <w:rPr>
          <w:sz w:val="27"/>
          <w:szCs w:val="27"/>
        </w:rPr>
        <w:t xml:space="preserve"> бухгалтерской (финансовой) отчетности </w:t>
      </w:r>
      <w:r w:rsidR="006654F2">
        <w:rPr>
          <w:sz w:val="27"/>
          <w:szCs w:val="27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</w:t>
      </w:r>
    </w:p>
    <w:p w:rsidR="009C47C6" w:rsidRPr="006A3F24" w:rsidRDefault="009C47C6">
      <w:pPr>
        <w:pStyle w:val="Standard"/>
        <w:rPr>
          <w:sz w:val="27"/>
          <w:szCs w:val="27"/>
        </w:rPr>
      </w:pPr>
    </w:p>
    <w:p w:rsidR="009C47C6" w:rsidRPr="006A3F24" w:rsidRDefault="009C47C6" w:rsidP="006951A8">
      <w:pPr>
        <w:pStyle w:val="Standard"/>
        <w:rPr>
          <w:sz w:val="27"/>
          <w:szCs w:val="27"/>
        </w:rPr>
      </w:pPr>
      <w:r w:rsidRPr="006A3F24">
        <w:rPr>
          <w:sz w:val="27"/>
          <w:szCs w:val="27"/>
        </w:rPr>
        <w:t>__________________________________________________________________,</w:t>
      </w:r>
    </w:p>
    <w:p w:rsidR="009C47C6" w:rsidRPr="00F71982" w:rsidRDefault="009C47C6" w:rsidP="00077BBA">
      <w:pPr>
        <w:pStyle w:val="Standard"/>
        <w:jc w:val="center"/>
        <w:rPr>
          <w:sz w:val="24"/>
          <w:szCs w:val="24"/>
        </w:rPr>
      </w:pPr>
      <w:r w:rsidRPr="006A3F24">
        <w:rPr>
          <w:sz w:val="27"/>
          <w:szCs w:val="27"/>
        </w:rPr>
        <w:t>(</w:t>
      </w:r>
      <w:r w:rsidRPr="00F71982">
        <w:rPr>
          <w:sz w:val="24"/>
          <w:szCs w:val="24"/>
        </w:rPr>
        <w:t>организационно-правовая форма, наименование аудиторской организации или Ф.И.О. аудитора)</w:t>
      </w:r>
    </w:p>
    <w:p w:rsidR="009C47C6" w:rsidRPr="006A3F24" w:rsidRDefault="009C47C6">
      <w:pPr>
        <w:pStyle w:val="Standard"/>
        <w:rPr>
          <w:sz w:val="27"/>
          <w:szCs w:val="27"/>
        </w:rPr>
      </w:pPr>
      <w:r w:rsidRPr="006A3F24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</w:t>
      </w:r>
      <w:r w:rsidRPr="006A3F24">
        <w:rPr>
          <w:sz w:val="27"/>
          <w:szCs w:val="27"/>
        </w:rPr>
        <w:t>,</w:t>
      </w:r>
    </w:p>
    <w:p w:rsidR="009C47C6" w:rsidRPr="00F71982" w:rsidRDefault="009C47C6" w:rsidP="00F71982">
      <w:pPr>
        <w:pStyle w:val="Standard"/>
        <w:jc w:val="center"/>
        <w:rPr>
          <w:sz w:val="24"/>
          <w:szCs w:val="24"/>
        </w:rPr>
      </w:pPr>
      <w:r w:rsidRPr="00F71982">
        <w:rPr>
          <w:sz w:val="24"/>
          <w:szCs w:val="24"/>
        </w:rPr>
        <w:t>(юридический адрес,</w:t>
      </w:r>
      <w:r>
        <w:rPr>
          <w:sz w:val="24"/>
          <w:szCs w:val="24"/>
        </w:rPr>
        <w:t xml:space="preserve"> адрес (место нахождения),</w:t>
      </w:r>
      <w:r w:rsidRPr="00F71982">
        <w:rPr>
          <w:sz w:val="24"/>
          <w:szCs w:val="24"/>
        </w:rPr>
        <w:t xml:space="preserve"> контактный телефон, электронный адрес)</w:t>
      </w:r>
    </w:p>
    <w:p w:rsidR="009C47C6" w:rsidRPr="00F71982" w:rsidRDefault="009C47C6">
      <w:pPr>
        <w:pStyle w:val="Standard"/>
        <w:jc w:val="both"/>
        <w:rPr>
          <w:sz w:val="24"/>
          <w:szCs w:val="24"/>
        </w:rPr>
      </w:pPr>
    </w:p>
    <w:p w:rsidR="009C47C6" w:rsidRPr="006A3F24" w:rsidRDefault="009C47C6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заявляет </w:t>
      </w:r>
      <w:r w:rsidRPr="006A3F24">
        <w:rPr>
          <w:sz w:val="27"/>
          <w:szCs w:val="27"/>
        </w:rPr>
        <w:t xml:space="preserve">об </w:t>
      </w:r>
      <w:r>
        <w:rPr>
          <w:sz w:val="27"/>
          <w:szCs w:val="27"/>
        </w:rPr>
        <w:t xml:space="preserve">участии в конкурсе по отбору </w:t>
      </w:r>
      <w:r w:rsidRPr="006A3F24">
        <w:rPr>
          <w:sz w:val="27"/>
          <w:szCs w:val="27"/>
        </w:rPr>
        <w:t>аудито</w:t>
      </w:r>
      <w:r>
        <w:rPr>
          <w:sz w:val="27"/>
          <w:szCs w:val="27"/>
        </w:rPr>
        <w:t>рской организации (аудитора) для проведения</w:t>
      </w:r>
      <w:r w:rsidRPr="006A3F24">
        <w:rPr>
          <w:sz w:val="27"/>
          <w:szCs w:val="27"/>
        </w:rPr>
        <w:t xml:space="preserve"> аудита годовой бухгалтерской (финансовой) отчетности </w:t>
      </w:r>
      <w:r w:rsidR="006654F2">
        <w:rPr>
          <w:sz w:val="27"/>
          <w:szCs w:val="27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области».</w:t>
      </w:r>
    </w:p>
    <w:p w:rsidR="009C47C6" w:rsidRPr="006A3F24" w:rsidRDefault="009C47C6">
      <w:pPr>
        <w:pStyle w:val="Standard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Подтверждаю(ем) </w:t>
      </w:r>
      <w:r w:rsidRPr="006A3F24">
        <w:rPr>
          <w:sz w:val="27"/>
          <w:szCs w:val="27"/>
        </w:rPr>
        <w:t>соответствие требованиям</w:t>
      </w:r>
      <w:r>
        <w:rPr>
          <w:sz w:val="27"/>
          <w:szCs w:val="27"/>
        </w:rPr>
        <w:t>, установленным</w:t>
      </w:r>
      <w:r w:rsidRPr="008716BF">
        <w:rPr>
          <w:sz w:val="27"/>
          <w:szCs w:val="27"/>
        </w:rPr>
        <w:t xml:space="preserve"> Фе</w:t>
      </w:r>
      <w:r>
        <w:rPr>
          <w:sz w:val="27"/>
          <w:szCs w:val="27"/>
        </w:rPr>
        <w:t xml:space="preserve">деральным законом от 30 декабря 2008 года </w:t>
      </w:r>
      <w:r w:rsidRPr="008716BF">
        <w:rPr>
          <w:sz w:val="27"/>
          <w:szCs w:val="27"/>
        </w:rPr>
        <w:t>№ 307-ФЗ «Об аудиторской деятельности»</w:t>
      </w:r>
      <w:r>
        <w:rPr>
          <w:sz w:val="27"/>
          <w:szCs w:val="27"/>
        </w:rPr>
        <w:t>.</w:t>
      </w:r>
    </w:p>
    <w:p w:rsidR="009C47C6" w:rsidRPr="006A3F24" w:rsidRDefault="009C47C6">
      <w:pPr>
        <w:pStyle w:val="Standard"/>
        <w:ind w:firstLine="709"/>
        <w:jc w:val="both"/>
        <w:rPr>
          <w:sz w:val="27"/>
          <w:szCs w:val="27"/>
        </w:rPr>
      </w:pPr>
      <w:r w:rsidRPr="006A3F24">
        <w:rPr>
          <w:sz w:val="27"/>
          <w:szCs w:val="27"/>
        </w:rPr>
        <w:t>Предлага</w:t>
      </w:r>
      <w:r>
        <w:rPr>
          <w:sz w:val="27"/>
          <w:szCs w:val="27"/>
        </w:rPr>
        <w:t>ю (</w:t>
      </w:r>
      <w:r w:rsidRPr="006A3F24">
        <w:rPr>
          <w:sz w:val="27"/>
          <w:szCs w:val="27"/>
        </w:rPr>
        <w:t>ем</w:t>
      </w:r>
      <w:r>
        <w:rPr>
          <w:sz w:val="27"/>
          <w:szCs w:val="27"/>
        </w:rPr>
        <w:t>)</w:t>
      </w:r>
      <w:r w:rsidRPr="006A3F24">
        <w:rPr>
          <w:sz w:val="27"/>
          <w:szCs w:val="27"/>
        </w:rPr>
        <w:t xml:space="preserve"> следу</w:t>
      </w:r>
      <w:r>
        <w:rPr>
          <w:sz w:val="27"/>
          <w:szCs w:val="27"/>
        </w:rPr>
        <w:t>ющие условия заключения договора на оказание услуг по проведению аудита годовой бухгалтерской (финансовой) отчетности</w:t>
      </w:r>
      <w:r w:rsidRPr="00EE782B">
        <w:rPr>
          <w:sz w:val="27"/>
          <w:szCs w:val="27"/>
        </w:rPr>
        <w:t xml:space="preserve"> </w:t>
      </w:r>
      <w:r w:rsidR="006654F2">
        <w:rPr>
          <w:sz w:val="27"/>
          <w:szCs w:val="27"/>
        </w:rPr>
        <w:t xml:space="preserve"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 </w:t>
      </w:r>
      <w:r>
        <w:rPr>
          <w:sz w:val="27"/>
          <w:szCs w:val="27"/>
        </w:rPr>
        <w:t>(далее – договор)</w:t>
      </w:r>
      <w:r w:rsidRPr="006A3F24">
        <w:rPr>
          <w:sz w:val="27"/>
          <w:szCs w:val="27"/>
        </w:rPr>
        <w:t>:</w:t>
      </w:r>
    </w:p>
    <w:p w:rsidR="009C47C6" w:rsidRDefault="009C47C6" w:rsidP="000A18E4">
      <w:pPr>
        <w:pStyle w:val="Standard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ц</w:t>
      </w:r>
      <w:r w:rsidRPr="006A3F24">
        <w:rPr>
          <w:sz w:val="27"/>
          <w:szCs w:val="27"/>
        </w:rPr>
        <w:t>ена договора</w:t>
      </w:r>
      <w:r>
        <w:rPr>
          <w:sz w:val="27"/>
          <w:szCs w:val="27"/>
        </w:rPr>
        <w:t xml:space="preserve"> (включая расходы на страхование, уплату налогов, сборов и других обязательных платежей; расходы и издержки, связанные с исполнением договора) </w:t>
      </w:r>
      <w:r w:rsidRPr="006A3F24">
        <w:rPr>
          <w:sz w:val="27"/>
          <w:szCs w:val="27"/>
        </w:rPr>
        <w:t>______________________________________</w:t>
      </w:r>
      <w:r>
        <w:rPr>
          <w:sz w:val="27"/>
          <w:szCs w:val="27"/>
        </w:rPr>
        <w:t xml:space="preserve">______________   </w:t>
      </w:r>
      <w:r w:rsidRPr="006A3F24">
        <w:rPr>
          <w:sz w:val="27"/>
          <w:szCs w:val="27"/>
        </w:rPr>
        <w:t xml:space="preserve"> рублей.</w:t>
      </w:r>
    </w:p>
    <w:p w:rsidR="009C47C6" w:rsidRDefault="009C47C6" w:rsidP="000A18E4">
      <w:pPr>
        <w:pStyle w:val="Standard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Информация о квалификации участника </w:t>
      </w:r>
      <w:r w:rsidR="002E1DAD">
        <w:rPr>
          <w:sz w:val="27"/>
          <w:szCs w:val="27"/>
        </w:rPr>
        <w:t>конкурса:</w:t>
      </w:r>
      <w:r w:rsidR="00225557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___________________________________________________________________________________________________________________________________________________________________________________________________.</w:t>
      </w:r>
    </w:p>
    <w:p w:rsidR="009C47C6" w:rsidRDefault="009C47C6" w:rsidP="00257810">
      <w:pPr>
        <w:pStyle w:val="Standard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Приложение:</w:t>
      </w:r>
    </w:p>
    <w:p w:rsidR="009C47C6" w:rsidRDefault="009C47C6" w:rsidP="00257810">
      <w:pPr>
        <w:pStyle w:val="Standard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1.</w:t>
      </w:r>
    </w:p>
    <w:p w:rsidR="009C47C6" w:rsidRDefault="009C47C6" w:rsidP="00257810">
      <w:pPr>
        <w:pStyle w:val="Standard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2.</w:t>
      </w:r>
    </w:p>
    <w:p w:rsidR="009C47C6" w:rsidRDefault="009C47C6" w:rsidP="00257810">
      <w:pPr>
        <w:pStyle w:val="Standard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3.</w:t>
      </w:r>
    </w:p>
    <w:p w:rsidR="009C47C6" w:rsidRDefault="009C47C6" w:rsidP="00257810">
      <w:pPr>
        <w:pStyle w:val="Standard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4.</w:t>
      </w:r>
    </w:p>
    <w:p w:rsidR="009C47C6" w:rsidRPr="006A3F24" w:rsidRDefault="009C47C6" w:rsidP="00257810">
      <w:pPr>
        <w:pStyle w:val="Standard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5.</w:t>
      </w:r>
    </w:p>
    <w:p w:rsidR="009C47C6" w:rsidRPr="006A3F24" w:rsidRDefault="009C47C6" w:rsidP="0025781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</w:t>
      </w:r>
    </w:p>
    <w:p w:rsidR="009C47C6" w:rsidRDefault="009C47C6" w:rsidP="0094747D">
      <w:pPr>
        <w:pStyle w:val="Standard"/>
        <w:jc w:val="both"/>
      </w:pPr>
      <w:r w:rsidRPr="00257810">
        <w:t>(</w:t>
      </w:r>
      <w:r>
        <w:t>Ф.И.О. лица, уполномоченного на подписание                   подпись                                          расшифровка</w:t>
      </w:r>
    </w:p>
    <w:p w:rsidR="009C47C6" w:rsidRDefault="009C47C6" w:rsidP="0094747D">
      <w:pPr>
        <w:pStyle w:val="Standard"/>
        <w:jc w:val="both"/>
      </w:pPr>
      <w:r>
        <w:t xml:space="preserve"> заявки от </w:t>
      </w:r>
      <w:r w:rsidRPr="00257810">
        <w:t>аудиторской организации</w:t>
      </w:r>
      <w:r>
        <w:t>,</w:t>
      </w:r>
    </w:p>
    <w:p w:rsidR="006654F2" w:rsidRDefault="006654F2" w:rsidP="0094747D">
      <w:pPr>
        <w:pStyle w:val="Standard"/>
        <w:jc w:val="both"/>
      </w:pPr>
      <w:r>
        <w:t xml:space="preserve"> либо Ф.И.О. аудитора</w:t>
      </w:r>
    </w:p>
    <w:p w:rsidR="00225557" w:rsidRDefault="00225557" w:rsidP="004D130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outlineLvl w:val="0"/>
        <w:rPr>
          <w:szCs w:val="27"/>
        </w:rPr>
      </w:pPr>
    </w:p>
    <w:p w:rsidR="00225557" w:rsidRDefault="00225557" w:rsidP="004D130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outlineLvl w:val="0"/>
        <w:rPr>
          <w:szCs w:val="27"/>
        </w:rPr>
      </w:pPr>
    </w:p>
    <w:p w:rsidR="003B716F" w:rsidRDefault="003B716F" w:rsidP="004D130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outlineLvl w:val="0"/>
        <w:rPr>
          <w:szCs w:val="27"/>
        </w:rPr>
      </w:pPr>
    </w:p>
    <w:p w:rsidR="004D1308" w:rsidRPr="006654F2" w:rsidRDefault="004D1308" w:rsidP="004D130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outlineLvl w:val="0"/>
        <w:rPr>
          <w:szCs w:val="27"/>
        </w:rPr>
      </w:pPr>
      <w:r w:rsidRPr="006654F2">
        <w:rPr>
          <w:szCs w:val="27"/>
        </w:rPr>
        <w:lastRenderedPageBreak/>
        <w:t xml:space="preserve">Приложение </w:t>
      </w:r>
      <w:r>
        <w:rPr>
          <w:szCs w:val="27"/>
        </w:rPr>
        <w:t>№ 2</w:t>
      </w:r>
    </w:p>
    <w:p w:rsidR="004D1308" w:rsidRPr="006654F2" w:rsidRDefault="004D1308" w:rsidP="004D130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szCs w:val="27"/>
        </w:rPr>
      </w:pPr>
      <w:r w:rsidRPr="006654F2">
        <w:rPr>
          <w:szCs w:val="27"/>
        </w:rPr>
        <w:t>к конкурсной документации</w:t>
      </w:r>
    </w:p>
    <w:p w:rsidR="004D1308" w:rsidRDefault="004D1308" w:rsidP="0094747D">
      <w:pPr>
        <w:pStyle w:val="Standard"/>
        <w:jc w:val="both"/>
      </w:pPr>
    </w:p>
    <w:p w:rsidR="004D1308" w:rsidRDefault="004D1308" w:rsidP="0094747D">
      <w:pPr>
        <w:pStyle w:val="Standard"/>
        <w:jc w:val="both"/>
      </w:pPr>
    </w:p>
    <w:p w:rsidR="004D1308" w:rsidRDefault="004D1308" w:rsidP="004D1308">
      <w:pPr>
        <w:pStyle w:val="Standard"/>
        <w:jc w:val="center"/>
        <w:rPr>
          <w:sz w:val="28"/>
        </w:rPr>
      </w:pPr>
      <w:r w:rsidRPr="004D1308">
        <w:rPr>
          <w:sz w:val="28"/>
        </w:rPr>
        <w:t>Порядок оценки заявок и определения победителя конкурса</w:t>
      </w:r>
    </w:p>
    <w:p w:rsidR="004D1308" w:rsidRDefault="004D1308" w:rsidP="004D1308">
      <w:pPr>
        <w:pStyle w:val="Standard"/>
        <w:jc w:val="center"/>
        <w:rPr>
          <w:sz w:val="28"/>
        </w:rPr>
      </w:pPr>
    </w:p>
    <w:p w:rsidR="004D1308" w:rsidRDefault="004D1308" w:rsidP="004D1308">
      <w:pPr>
        <w:pStyle w:val="Standard"/>
        <w:jc w:val="center"/>
        <w:rPr>
          <w:sz w:val="24"/>
        </w:rPr>
      </w:pPr>
      <w:r w:rsidRPr="004D1308">
        <w:rPr>
          <w:sz w:val="24"/>
        </w:rPr>
        <w:t>Критерии оценки заявок</w:t>
      </w:r>
    </w:p>
    <w:p w:rsidR="004D1308" w:rsidRDefault="004D1308" w:rsidP="004D1308">
      <w:pPr>
        <w:pStyle w:val="Standard"/>
        <w:jc w:val="center"/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D1308" w:rsidTr="00E729CC">
        <w:tc>
          <w:tcPr>
            <w:tcW w:w="1914" w:type="dxa"/>
          </w:tcPr>
          <w:p w:rsidR="004D1308" w:rsidRP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№ п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оценки заявок</w:t>
            </w:r>
          </w:p>
        </w:tc>
        <w:tc>
          <w:tcPr>
            <w:tcW w:w="5743" w:type="dxa"/>
            <w:gridSpan w:val="3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Пояснения</w:t>
            </w:r>
          </w:p>
        </w:tc>
      </w:tr>
      <w:tr w:rsidR="004D1308" w:rsidTr="004D1308"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Значения критерия в баллах</w:t>
            </w:r>
          </w:p>
        </w:tc>
        <w:tc>
          <w:tcPr>
            <w:tcW w:w="1915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Значимость критерия</w:t>
            </w:r>
          </w:p>
        </w:tc>
      </w:tr>
      <w:tr w:rsidR="004D1308" w:rsidTr="004D1308"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Цена договора</w:t>
            </w:r>
          </w:p>
        </w:tc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915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4D1308" w:rsidTr="004D1308"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 участника конкурса</w:t>
            </w:r>
          </w:p>
        </w:tc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Опыт оказания услуг на рынке аудиторских услуг</w:t>
            </w:r>
          </w:p>
        </w:tc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15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4D1308" w:rsidTr="004D1308"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4D1308" w:rsidRDefault="006576EF" w:rsidP="004D1308">
            <w:pPr>
              <w:pStyle w:val="Standard"/>
              <w:jc w:val="center"/>
              <w:rPr>
                <w:sz w:val="24"/>
              </w:rPr>
            </w:pPr>
            <w:r w:rsidRPr="005A58C5">
              <w:rPr>
                <w:spacing w:val="2"/>
                <w:sz w:val="24"/>
                <w:szCs w:val="24"/>
              </w:rPr>
              <w:t xml:space="preserve">наличию </w:t>
            </w:r>
            <w:r>
              <w:rPr>
                <w:spacing w:val="2"/>
                <w:sz w:val="24"/>
                <w:szCs w:val="24"/>
              </w:rPr>
              <w:t>в штате аудиторской организации аттестованных аудиторов</w:t>
            </w:r>
          </w:p>
        </w:tc>
        <w:tc>
          <w:tcPr>
            <w:tcW w:w="1914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15" w:type="dxa"/>
          </w:tcPr>
          <w:p w:rsidR="004D1308" w:rsidRDefault="004D1308" w:rsidP="004D1308">
            <w:pPr>
              <w:pStyle w:val="Standard"/>
              <w:jc w:val="center"/>
              <w:rPr>
                <w:sz w:val="24"/>
              </w:rPr>
            </w:pPr>
          </w:p>
        </w:tc>
      </w:tr>
    </w:tbl>
    <w:p w:rsidR="004D1308" w:rsidRPr="004D1308" w:rsidRDefault="004D1308" w:rsidP="004D1308">
      <w:pPr>
        <w:pStyle w:val="Standard"/>
        <w:jc w:val="center"/>
        <w:rPr>
          <w:sz w:val="24"/>
        </w:rPr>
      </w:pPr>
    </w:p>
    <w:p w:rsidR="004D1308" w:rsidRDefault="004D1308" w:rsidP="0094747D">
      <w:pPr>
        <w:pStyle w:val="Standard"/>
        <w:jc w:val="both"/>
      </w:pPr>
    </w:p>
    <w:p w:rsidR="004D1308" w:rsidRPr="00084B53" w:rsidRDefault="004D1308" w:rsidP="0094747D">
      <w:pPr>
        <w:pStyle w:val="Standard"/>
        <w:jc w:val="both"/>
        <w:rPr>
          <w:sz w:val="18"/>
        </w:rPr>
      </w:pPr>
    </w:p>
    <w:p w:rsidR="004D1308" w:rsidRPr="00084B53" w:rsidRDefault="004D1308" w:rsidP="004D130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Cs w:val="28"/>
        </w:rPr>
      </w:pPr>
      <w:r w:rsidRPr="00084B53">
        <w:rPr>
          <w:spacing w:val="2"/>
          <w:szCs w:val="28"/>
        </w:rPr>
        <w:t>Оценка и сопоставление заявок на участие в конкурсе осуществляются в соответствии с присваиваемым им рейтингом, который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1. Цена договора (значимость критерия - 50%)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Цена не может превышать начальную максимальную цену договора. Цена включает в себя все расходы участника конкурса, признанного победителем, в том числе на страхование, уплату налогов, сборов и других обязательных платежей; расходы и издержки победителя конкурса, связанные с исполнением договора.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Рейтинг (количество баллов), присуждаемый заявке по критерию "цена договора", определяется по формуле:</w:t>
      </w:r>
    </w:p>
    <w:p w:rsidR="004D1308" w:rsidRPr="00084B53" w:rsidRDefault="004D1308" w:rsidP="004D1308">
      <w:pPr>
        <w:pStyle w:val="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Cs w:val="28"/>
        </w:rPr>
      </w:pPr>
      <w:r w:rsidRPr="00084B53">
        <w:rPr>
          <w:noProof/>
          <w:spacing w:val="2"/>
          <w:szCs w:val="28"/>
        </w:rPr>
        <w:drawing>
          <wp:inline distT="0" distB="0" distL="0" distR="0">
            <wp:extent cx="1294765" cy="358140"/>
            <wp:effectExtent l="0" t="0" r="0" b="0"/>
            <wp:docPr id="2" name="Рисунок 2" descr="ОБ УТВЕРЖДЕНИИ ПОРЯДКА ПРОВЕДЕНИЯ КОНКУРСА ПО ОТБОРУ АУДИТОРСКОЙ ОРГАНИЗАЦИИ (АУДИТОРА) ДЛЯ ПРОВЕДЕНИЯ АУДИТА ГОДОВОЙ БУХГАЛТЕРСКОЙ (ФИНАНСОВОЙ) ОТЧЕТНОСТИ НЕКОММЕРЧЕСКОЙ ОРГАНИЗАЦИИ ВОЛОГОДСКОЙ ОБЛА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ПРОВЕДЕНИЯ КОНКУРСА ПО ОТБОРУ АУДИТОРСКОЙ ОРГАНИЗАЦИИ (АУДИТОРА) ДЛЯ ПРОВЕДЕНИЯ АУДИТА ГОДОВОЙ БУХГАЛТЕРСКОЙ (ФИНАНСОВОЙ) ОТЧЕТНОСТИ НЕКОММЕРЧЕСКОЙ ОРГАНИЗАЦИИ ВОЛОГОДСКОЙ ОБЛАСТИ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8C5" w:rsidRPr="00D506DC" w:rsidRDefault="004D1308" w:rsidP="005A58C5">
      <w:pPr>
        <w:spacing w:after="120"/>
        <w:jc w:val="both"/>
        <w:rPr>
          <w:rFonts w:ascii="Times New Roman" w:hAnsi="Times New Roman" w:cs="Times New Roman"/>
        </w:rPr>
      </w:pPr>
      <w:r w:rsidRPr="00084B53">
        <w:rPr>
          <w:spacing w:val="2"/>
          <w:szCs w:val="28"/>
        </w:rPr>
        <w:t>ЦБi - рейтинг, присуждаемый i-й заявке по указанному критерию;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Цmin - минимальное предложение из предложений по критерию оценки, сделанных участниками конкурса;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Цi - предложение участника конкурса, заявка (предложение) которого оценивается.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Рейтинг, присуждаемый i-й заявке по критерию "Цена договора", умножается на соответствующую указанному критерию значимость (50%) и используется для расчета итогового рейтинга по заявке.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lastRenderedPageBreak/>
        <w:br/>
      </w:r>
      <w:r w:rsidRPr="005A58C5">
        <w:rPr>
          <w:rFonts w:ascii="Times New Roman" w:hAnsi="Times New Roman" w:cs="Times New Roman"/>
          <w:spacing w:val="2"/>
          <w:sz w:val="24"/>
          <w:szCs w:val="24"/>
        </w:rPr>
        <w:t>2. Квалификация участника конкурса (значимость критерия - 50%)</w:t>
      </w:r>
      <w:r w:rsidRPr="005A58C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5A58C5">
        <w:rPr>
          <w:rFonts w:ascii="Times New Roman" w:hAnsi="Times New Roman" w:cs="Times New Roman"/>
          <w:spacing w:val="2"/>
          <w:sz w:val="24"/>
          <w:szCs w:val="24"/>
        </w:rPr>
        <w:br/>
        <w:t xml:space="preserve">Квалификация участника конкурса оценивается по каждому из приведенных ниже показателей: по опыту оказания услуг на рынке аудиторских услуг; по наличию </w:t>
      </w:r>
      <w:r w:rsidR="00225557">
        <w:rPr>
          <w:rFonts w:ascii="Times New Roman" w:hAnsi="Times New Roman" w:cs="Times New Roman"/>
          <w:spacing w:val="2"/>
          <w:sz w:val="24"/>
          <w:szCs w:val="24"/>
        </w:rPr>
        <w:t xml:space="preserve">в штате аудиторской организации аттестованных аудиторов </w:t>
      </w:r>
      <w:r w:rsidRPr="005A58C5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5A58C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5A58C5">
        <w:rPr>
          <w:rFonts w:ascii="Times New Roman" w:hAnsi="Times New Roman" w:cs="Times New Roman"/>
          <w:spacing w:val="2"/>
          <w:sz w:val="24"/>
          <w:szCs w:val="24"/>
        </w:rPr>
        <w:br/>
        <w:t>Опыт оказания услуг на рынке аудиторских услуг (максимальное количество баллов, присваиваемое каждым членом комиссии по данному показателю, - 50).</w:t>
      </w:r>
      <w:r w:rsidRPr="005A58C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5A58C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506DC">
        <w:rPr>
          <w:rFonts w:ascii="Times New Roman" w:hAnsi="Times New Roman" w:cs="Times New Roman"/>
          <w:spacing w:val="2"/>
        </w:rPr>
        <w:t>Оценка показател</w:t>
      </w:r>
      <w:r w:rsidR="005A58C5" w:rsidRPr="00D506DC">
        <w:rPr>
          <w:rFonts w:ascii="Times New Roman" w:hAnsi="Times New Roman" w:cs="Times New Roman"/>
          <w:spacing w:val="2"/>
        </w:rPr>
        <w:t>я «</w:t>
      </w:r>
      <w:r w:rsidR="005A58C5" w:rsidRPr="00D506DC">
        <w:rPr>
          <w:rFonts w:ascii="Times New Roman" w:hAnsi="Times New Roman" w:cs="Times New Roman"/>
        </w:rPr>
        <w:t>Опыт оказания услуг на рынке аудиторских услуг»</w:t>
      </w:r>
      <w:r w:rsidRPr="00D506DC">
        <w:rPr>
          <w:rFonts w:ascii="Times New Roman" w:hAnsi="Times New Roman" w:cs="Times New Roman"/>
          <w:spacing w:val="2"/>
        </w:rPr>
        <w:t xml:space="preserve"> </w:t>
      </w:r>
      <w:r w:rsidR="005A58C5" w:rsidRPr="00D506DC">
        <w:rPr>
          <w:rFonts w:ascii="Times New Roman" w:hAnsi="Times New Roman" w:cs="Times New Roman"/>
        </w:rPr>
        <w:t>рассчитывается в следующем порядке:</w:t>
      </w:r>
    </w:p>
    <w:p w:rsidR="00BC3E36" w:rsidRPr="00D506DC" w:rsidRDefault="00BC3E36" w:rsidP="00BC3E36">
      <w:pPr>
        <w:jc w:val="right"/>
        <w:rPr>
          <w:rFonts w:ascii="Times New Roman" w:hAnsi="Times New Roman" w:cs="Times New Roman"/>
        </w:rPr>
      </w:pPr>
      <w:r w:rsidRPr="00D506DC">
        <w:rPr>
          <w:rFonts w:ascii="Times New Roman" w:hAnsi="Times New Roman" w:cs="Times New Roman"/>
        </w:rPr>
        <w:t>Таблица 1</w:t>
      </w:r>
    </w:p>
    <w:tbl>
      <w:tblPr>
        <w:tblW w:w="4900" w:type="pct"/>
        <w:tblInd w:w="95" w:type="dxa"/>
        <w:tblLook w:val="0000" w:firstRow="0" w:lastRow="0" w:firstColumn="0" w:lastColumn="0" w:noHBand="0" w:noVBand="0"/>
      </w:tblPr>
      <w:tblGrid>
        <w:gridCol w:w="552"/>
        <w:gridCol w:w="4858"/>
        <w:gridCol w:w="2578"/>
        <w:gridCol w:w="1392"/>
      </w:tblGrid>
      <w:tr w:rsidR="00BC3E36" w:rsidRPr="00D506DC" w:rsidTr="00BC3E36">
        <w:trPr>
          <w:trHeight w:val="6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36" w:rsidRPr="00D506DC" w:rsidRDefault="002E1DAD" w:rsidP="00BC3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DC">
              <w:rPr>
                <w:rFonts w:ascii="Times New Roman" w:hAnsi="Times New Roman" w:cs="Times New Roman"/>
                <w:b/>
              </w:rPr>
              <w:t>№ п</w:t>
            </w:r>
            <w:r w:rsidR="00BC3E36" w:rsidRPr="00D506D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DC">
              <w:rPr>
                <w:rFonts w:ascii="Times New Roman" w:hAnsi="Times New Roman" w:cs="Times New Roman"/>
                <w:b/>
              </w:rPr>
              <w:t>Показатели качества услуг, квалификации участника конкурса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DC">
              <w:rPr>
                <w:rFonts w:ascii="Times New Roman" w:hAnsi="Times New Roman" w:cs="Times New Roman"/>
                <w:b/>
              </w:rPr>
              <w:t>Варианты</w:t>
            </w:r>
          </w:p>
          <w:p w:rsidR="00BC3E36" w:rsidRPr="00D506DC" w:rsidRDefault="00BC3E36" w:rsidP="00BC3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DC">
              <w:rPr>
                <w:rFonts w:ascii="Times New Roman" w:hAnsi="Times New Roman" w:cs="Times New Roman"/>
                <w:b/>
              </w:rPr>
              <w:t>значений показателя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DC">
              <w:rPr>
                <w:rFonts w:ascii="Times New Roman" w:hAnsi="Times New Roman" w:cs="Times New Roman"/>
                <w:b/>
              </w:rPr>
              <w:t xml:space="preserve">Количество баллов  </w:t>
            </w:r>
          </w:p>
        </w:tc>
      </w:tr>
      <w:tr w:rsidR="00BC3E36" w:rsidRPr="00D506DC" w:rsidTr="00BC3E36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numPr>
                <w:ilvl w:val="0"/>
                <w:numId w:val="26"/>
              </w:numPr>
              <w:suppressAutoHyphens w:val="0"/>
              <w:ind w:left="357" w:hanging="357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5A58C5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 xml:space="preserve">Опыт работы на рынке аудиторских услуг </w:t>
            </w:r>
            <w:r w:rsidRPr="00D506DC">
              <w:rPr>
                <w:rFonts w:ascii="Times New Roman" w:hAnsi="Times New Roman" w:cs="Times New Roman"/>
                <w:i/>
              </w:rPr>
              <w:t xml:space="preserve">(подтверждается копиями лицензий на право осуществления аудиторской </w:t>
            </w:r>
            <w:r w:rsidR="002E1DAD" w:rsidRPr="00D506DC">
              <w:rPr>
                <w:rFonts w:ascii="Times New Roman" w:hAnsi="Times New Roman" w:cs="Times New Roman"/>
                <w:i/>
              </w:rPr>
              <w:t>деятельности,</w:t>
            </w:r>
            <w:r w:rsidR="005A58C5" w:rsidRPr="00D506DC">
              <w:rPr>
                <w:rFonts w:ascii="Times New Roman" w:hAnsi="Times New Roman" w:cs="Times New Roman"/>
                <w:i/>
              </w:rPr>
              <w:t xml:space="preserve"> копиями свидетельства о членстве в СРО аудиторов </w:t>
            </w:r>
            <w:r w:rsidRPr="00D506DC">
              <w:rPr>
                <w:rFonts w:ascii="Times New Roman" w:hAnsi="Times New Roman" w:cs="Times New Roman"/>
                <w:i/>
              </w:rPr>
              <w:t>и др. документами)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менее 2-х лет</w:t>
            </w:r>
          </w:p>
          <w:p w:rsidR="00BC3E36" w:rsidRPr="00D506DC" w:rsidRDefault="00BC3E36" w:rsidP="00BC3E36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2-5 лет</w:t>
            </w:r>
          </w:p>
          <w:p w:rsidR="00BC3E36" w:rsidRPr="00D506DC" w:rsidRDefault="00BC3E36" w:rsidP="00BC3E36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6-10 лет</w:t>
            </w:r>
          </w:p>
          <w:p w:rsidR="00BC3E36" w:rsidRPr="00D506DC" w:rsidRDefault="00BC3E36" w:rsidP="00BC3E36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11-1</w:t>
            </w:r>
            <w:r w:rsidR="003B716F" w:rsidRPr="00D506DC">
              <w:rPr>
                <w:rFonts w:ascii="Times New Roman" w:hAnsi="Times New Roman" w:cs="Times New Roman"/>
              </w:rPr>
              <w:t>6</w:t>
            </w:r>
            <w:r w:rsidRPr="00D506DC">
              <w:rPr>
                <w:rFonts w:ascii="Times New Roman" w:hAnsi="Times New Roman" w:cs="Times New Roman"/>
              </w:rPr>
              <w:t xml:space="preserve"> лет</w:t>
            </w:r>
          </w:p>
          <w:p w:rsidR="00BC3E36" w:rsidRPr="00D506DC" w:rsidRDefault="00BC3E36" w:rsidP="003B716F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1</w:t>
            </w:r>
            <w:r w:rsidR="003B716F" w:rsidRPr="00D506DC">
              <w:rPr>
                <w:rFonts w:ascii="Times New Roman" w:hAnsi="Times New Roman" w:cs="Times New Roman"/>
              </w:rPr>
              <w:t>7</w:t>
            </w:r>
            <w:r w:rsidRPr="00D506DC">
              <w:rPr>
                <w:rFonts w:ascii="Times New Roman" w:hAnsi="Times New Roman" w:cs="Times New Roman"/>
              </w:rPr>
              <w:t xml:space="preserve"> лет и более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0</w:t>
            </w:r>
          </w:p>
          <w:p w:rsidR="00BC3E36" w:rsidRPr="00D506DC" w:rsidRDefault="00BC3E36" w:rsidP="00BC3E36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5</w:t>
            </w:r>
          </w:p>
          <w:p w:rsidR="00BC3E36" w:rsidRPr="00D506DC" w:rsidRDefault="00BC3E36" w:rsidP="00BC3E36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7</w:t>
            </w:r>
          </w:p>
          <w:p w:rsidR="00BC3E36" w:rsidRPr="00D506DC" w:rsidRDefault="00BC3E36" w:rsidP="00BC3E36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10</w:t>
            </w:r>
          </w:p>
          <w:p w:rsidR="00BC3E36" w:rsidRPr="00D506DC" w:rsidRDefault="00BC3E36" w:rsidP="00BC3E36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20</w:t>
            </w:r>
          </w:p>
        </w:tc>
      </w:tr>
      <w:tr w:rsidR="00BC3E36" w:rsidRPr="00D506DC" w:rsidTr="00BC3E36">
        <w:trPr>
          <w:trHeight w:val="13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numPr>
                <w:ilvl w:val="0"/>
                <w:numId w:val="26"/>
              </w:numPr>
              <w:suppressAutoHyphens w:val="0"/>
              <w:ind w:left="357" w:hanging="357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AD3907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 xml:space="preserve">Опыт проведения аудиторских </w:t>
            </w:r>
            <w:r w:rsidR="002E1DAD" w:rsidRPr="00D506DC">
              <w:rPr>
                <w:rFonts w:ascii="Times New Roman" w:hAnsi="Times New Roman" w:cs="Times New Roman"/>
              </w:rPr>
              <w:t>проверок некоммерческих</w:t>
            </w:r>
            <w:r w:rsidRPr="00D506DC">
              <w:rPr>
                <w:rFonts w:ascii="Times New Roman" w:hAnsi="Times New Roman" w:cs="Times New Roman"/>
              </w:rPr>
              <w:t xml:space="preserve"> </w:t>
            </w:r>
            <w:r w:rsidR="00AD3907" w:rsidRPr="00D506DC">
              <w:rPr>
                <w:rFonts w:ascii="Times New Roman" w:hAnsi="Times New Roman" w:cs="Times New Roman"/>
              </w:rPr>
              <w:t xml:space="preserve">организаций (фондов), созданных Правительством Новгородской </w:t>
            </w:r>
            <w:r w:rsidR="002E1DAD" w:rsidRPr="00D506DC">
              <w:rPr>
                <w:rFonts w:ascii="Times New Roman" w:hAnsi="Times New Roman" w:cs="Times New Roman"/>
              </w:rPr>
              <w:t>области в</w:t>
            </w:r>
            <w:r w:rsidRPr="00D506DC">
              <w:rPr>
                <w:rFonts w:ascii="Times New Roman" w:hAnsi="Times New Roman" w:cs="Times New Roman"/>
              </w:rPr>
              <w:t xml:space="preserve"> период с </w:t>
            </w:r>
            <w:r w:rsidR="002E1DAD" w:rsidRPr="00D506DC">
              <w:rPr>
                <w:rFonts w:ascii="Times New Roman" w:hAnsi="Times New Roman" w:cs="Times New Roman"/>
              </w:rPr>
              <w:t>2010 по</w:t>
            </w:r>
            <w:r w:rsidRPr="00D506DC">
              <w:rPr>
                <w:rFonts w:ascii="Times New Roman" w:hAnsi="Times New Roman" w:cs="Times New Roman"/>
              </w:rPr>
              <w:t xml:space="preserve"> 2014 гг. </w:t>
            </w:r>
            <w:r w:rsidRPr="00D506DC">
              <w:rPr>
                <w:rFonts w:ascii="Times New Roman" w:hAnsi="Times New Roman" w:cs="Times New Roman"/>
                <w:i/>
              </w:rPr>
              <w:t>(</w:t>
            </w:r>
            <w:r w:rsidR="006576EF" w:rsidRPr="00D506DC">
              <w:rPr>
                <w:rFonts w:ascii="Times New Roman" w:hAnsi="Times New Roman" w:cs="Times New Roman"/>
                <w:i/>
              </w:rPr>
              <w:t>подтверждается копиями актов об оказании аудиторских услуг</w:t>
            </w:r>
            <w:r w:rsidRPr="00D506D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pStyle w:val="ac"/>
            </w:pPr>
            <w:r w:rsidRPr="00D506DC">
              <w:t xml:space="preserve">Нет опыта </w:t>
            </w:r>
          </w:p>
          <w:p w:rsidR="00BC3E36" w:rsidRPr="00D506DC" w:rsidRDefault="00BC3E36" w:rsidP="00BC3E36">
            <w:pPr>
              <w:pStyle w:val="ac"/>
            </w:pPr>
            <w:r w:rsidRPr="00D506DC">
              <w:t xml:space="preserve">До </w:t>
            </w:r>
            <w:r w:rsidR="005A58C5" w:rsidRPr="00D506DC">
              <w:t>3</w:t>
            </w:r>
            <w:r w:rsidRPr="00D506DC">
              <w:t xml:space="preserve"> проверок </w:t>
            </w:r>
          </w:p>
          <w:p w:rsidR="00BC3E36" w:rsidRPr="00D506DC" w:rsidRDefault="005A58C5" w:rsidP="00BC3E36">
            <w:pPr>
              <w:pStyle w:val="ac"/>
            </w:pPr>
            <w:r w:rsidRPr="00D506DC">
              <w:t>8</w:t>
            </w:r>
            <w:r w:rsidR="00BC3E36" w:rsidRPr="00D506DC">
              <w:t xml:space="preserve"> проверок </w:t>
            </w:r>
          </w:p>
          <w:p w:rsidR="00BC3E36" w:rsidRPr="00D506DC" w:rsidRDefault="00BC3E36" w:rsidP="005A58C5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 xml:space="preserve">Более </w:t>
            </w:r>
            <w:r w:rsidR="005A58C5" w:rsidRPr="00D506DC">
              <w:rPr>
                <w:rFonts w:ascii="Times New Roman" w:hAnsi="Times New Roman" w:cs="Times New Roman"/>
              </w:rPr>
              <w:t>8</w:t>
            </w:r>
            <w:r w:rsidRPr="00D506DC">
              <w:rPr>
                <w:rFonts w:ascii="Times New Roman" w:hAnsi="Times New Roman" w:cs="Times New Roman"/>
              </w:rPr>
              <w:t xml:space="preserve"> проверок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0</w:t>
            </w:r>
          </w:p>
          <w:p w:rsidR="00BC3E36" w:rsidRPr="00D506DC" w:rsidRDefault="005A58C5" w:rsidP="00BC3E36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5</w:t>
            </w:r>
          </w:p>
          <w:p w:rsidR="00BC3E36" w:rsidRPr="00D506DC" w:rsidRDefault="005A58C5" w:rsidP="00BC3E36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10</w:t>
            </w:r>
          </w:p>
          <w:p w:rsidR="00BC3E36" w:rsidRPr="00D506DC" w:rsidRDefault="005A58C5" w:rsidP="00BC3E36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20</w:t>
            </w:r>
          </w:p>
        </w:tc>
      </w:tr>
      <w:tr w:rsidR="00BC3E36" w:rsidRPr="00D506DC" w:rsidTr="00BC3E36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numPr>
                <w:ilvl w:val="0"/>
                <w:numId w:val="26"/>
              </w:numPr>
              <w:suppressAutoHyphens w:val="0"/>
              <w:ind w:left="357" w:hanging="357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 xml:space="preserve">Прохождение внешнего контроля качества предоставляемых аудиторских услуг и соблюдения профессиональной этики </w:t>
            </w:r>
            <w:r w:rsidRPr="00D506DC">
              <w:rPr>
                <w:rFonts w:ascii="Times New Roman" w:hAnsi="Times New Roman" w:cs="Times New Roman"/>
                <w:i/>
              </w:rPr>
              <w:t>(подтверждается копией соответствующего документа (акта, заключения, свидетельства), выданного профессиональным аудиторским объединением, аккредитованным при Министерстве Финансов РФ)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нет</w:t>
            </w:r>
          </w:p>
          <w:p w:rsidR="00BC3E36" w:rsidRPr="00D506DC" w:rsidRDefault="00BC3E36" w:rsidP="00BC3E36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0</w:t>
            </w:r>
          </w:p>
          <w:p w:rsidR="00BC3E36" w:rsidRPr="00D506DC" w:rsidRDefault="005A58C5" w:rsidP="00BC3E36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10</w:t>
            </w:r>
          </w:p>
        </w:tc>
      </w:tr>
      <w:tr w:rsidR="00BC3E36" w:rsidRPr="00D506DC" w:rsidTr="00BC3E36">
        <w:trPr>
          <w:trHeight w:val="300"/>
        </w:trPr>
        <w:tc>
          <w:tcPr>
            <w:tcW w:w="7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jc w:val="right"/>
              <w:rPr>
                <w:sz w:val="28"/>
                <w:szCs w:val="28"/>
              </w:rPr>
            </w:pPr>
            <w:r w:rsidRPr="00D506DC">
              <w:rPr>
                <w:sz w:val="28"/>
                <w:szCs w:val="28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36" w:rsidRPr="00D506DC" w:rsidRDefault="00BC3E36" w:rsidP="00BC3E36">
            <w:pPr>
              <w:jc w:val="center"/>
              <w:rPr>
                <w:sz w:val="28"/>
                <w:szCs w:val="28"/>
              </w:rPr>
            </w:pPr>
            <w:r w:rsidRPr="00D506DC">
              <w:rPr>
                <w:sz w:val="28"/>
                <w:szCs w:val="28"/>
              </w:rPr>
              <w:t>50</w:t>
            </w:r>
          </w:p>
        </w:tc>
      </w:tr>
    </w:tbl>
    <w:p w:rsidR="00A1074D" w:rsidRPr="00D506DC" w:rsidRDefault="00A1074D" w:rsidP="004D130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Cs w:val="28"/>
        </w:rPr>
      </w:pPr>
    </w:p>
    <w:p w:rsidR="00A1074D" w:rsidRPr="00D506DC" w:rsidRDefault="00A1074D" w:rsidP="004D130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Cs w:val="28"/>
        </w:rPr>
      </w:pPr>
    </w:p>
    <w:p w:rsidR="00A1074D" w:rsidRPr="00D506DC" w:rsidRDefault="00A1074D" w:rsidP="004D130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Cs w:val="28"/>
        </w:rPr>
      </w:pPr>
    </w:p>
    <w:p w:rsidR="005A58C5" w:rsidRPr="00D506DC" w:rsidRDefault="004D1308" w:rsidP="005A58C5">
      <w:pPr>
        <w:spacing w:after="120"/>
        <w:jc w:val="both"/>
        <w:rPr>
          <w:rFonts w:ascii="Times New Roman" w:hAnsi="Times New Roman" w:cs="Times New Roman"/>
        </w:rPr>
      </w:pPr>
      <w:r w:rsidRPr="00D506DC">
        <w:rPr>
          <w:rFonts w:ascii="Times New Roman" w:hAnsi="Times New Roman" w:cs="Times New Roman"/>
          <w:spacing w:val="2"/>
        </w:rPr>
        <w:t xml:space="preserve">Наличие </w:t>
      </w:r>
      <w:r w:rsidR="00225557" w:rsidRPr="00D506DC">
        <w:rPr>
          <w:rFonts w:ascii="Times New Roman" w:hAnsi="Times New Roman" w:cs="Times New Roman"/>
          <w:spacing w:val="2"/>
        </w:rPr>
        <w:t>в штате аудиторской организации аттестованных аудиторов</w:t>
      </w:r>
      <w:r w:rsidRPr="00D506DC">
        <w:rPr>
          <w:rFonts w:ascii="Times New Roman" w:hAnsi="Times New Roman" w:cs="Times New Roman"/>
          <w:spacing w:val="2"/>
        </w:rPr>
        <w:t xml:space="preserve"> (максимальное количество баллов, присваиваемое каждым членом комиссии по данному показателю,-50</w:t>
      </w:r>
      <w:r w:rsidR="002E1DAD" w:rsidRPr="00D506DC">
        <w:rPr>
          <w:rFonts w:ascii="Times New Roman" w:hAnsi="Times New Roman" w:cs="Times New Roman"/>
          <w:spacing w:val="2"/>
        </w:rPr>
        <w:t>). Оценка</w:t>
      </w:r>
      <w:r w:rsidR="005A58C5" w:rsidRPr="00D506DC">
        <w:rPr>
          <w:rFonts w:ascii="Times New Roman" w:hAnsi="Times New Roman" w:cs="Times New Roman"/>
          <w:spacing w:val="2"/>
        </w:rPr>
        <w:t xml:space="preserve"> показателя «</w:t>
      </w:r>
      <w:r w:rsidR="006576EF" w:rsidRPr="00D506DC">
        <w:rPr>
          <w:rFonts w:ascii="Times New Roman" w:hAnsi="Times New Roman" w:cs="Times New Roman"/>
          <w:spacing w:val="2"/>
        </w:rPr>
        <w:t>Наличие в штате аудиторской организации аттестованных аудиторов</w:t>
      </w:r>
      <w:r w:rsidR="005A58C5" w:rsidRPr="00D506DC">
        <w:rPr>
          <w:rFonts w:ascii="Times New Roman" w:hAnsi="Times New Roman" w:cs="Times New Roman"/>
        </w:rPr>
        <w:t>»</w:t>
      </w:r>
      <w:r w:rsidR="005A58C5" w:rsidRPr="00D506DC">
        <w:rPr>
          <w:rFonts w:ascii="Times New Roman" w:hAnsi="Times New Roman" w:cs="Times New Roman"/>
          <w:spacing w:val="2"/>
        </w:rPr>
        <w:t xml:space="preserve"> </w:t>
      </w:r>
      <w:r w:rsidR="005A58C5" w:rsidRPr="00D506DC">
        <w:rPr>
          <w:rFonts w:ascii="Times New Roman" w:hAnsi="Times New Roman" w:cs="Times New Roman"/>
        </w:rPr>
        <w:t>рассчитывается в следующем порядке:</w:t>
      </w:r>
    </w:p>
    <w:p w:rsidR="005A58C5" w:rsidRPr="00D506DC" w:rsidRDefault="005A58C5" w:rsidP="005A58C5">
      <w:pPr>
        <w:jc w:val="right"/>
        <w:rPr>
          <w:rFonts w:ascii="Times New Roman" w:hAnsi="Times New Roman" w:cs="Times New Roman"/>
        </w:rPr>
      </w:pPr>
      <w:r w:rsidRPr="00D506DC">
        <w:rPr>
          <w:rFonts w:ascii="Times New Roman" w:hAnsi="Times New Roman" w:cs="Times New Roman"/>
        </w:rPr>
        <w:t>Таблица 2</w:t>
      </w:r>
    </w:p>
    <w:tbl>
      <w:tblPr>
        <w:tblW w:w="4900" w:type="pct"/>
        <w:tblInd w:w="95" w:type="dxa"/>
        <w:tblLook w:val="0000" w:firstRow="0" w:lastRow="0" w:firstColumn="0" w:lastColumn="0" w:noHBand="0" w:noVBand="0"/>
      </w:tblPr>
      <w:tblGrid>
        <w:gridCol w:w="642"/>
        <w:gridCol w:w="4802"/>
        <w:gridCol w:w="2546"/>
        <w:gridCol w:w="1390"/>
      </w:tblGrid>
      <w:tr w:rsidR="005A58C5" w:rsidRPr="00D506DC" w:rsidTr="00225557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C5" w:rsidRPr="00D506DC" w:rsidRDefault="002E1DAD" w:rsidP="005A5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DC">
              <w:rPr>
                <w:rFonts w:ascii="Times New Roman" w:hAnsi="Times New Roman" w:cs="Times New Roman"/>
                <w:b/>
              </w:rPr>
              <w:t>№ п</w:t>
            </w:r>
            <w:r w:rsidR="005A58C5" w:rsidRPr="00D506D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8C5" w:rsidRPr="00D506DC" w:rsidRDefault="005A58C5" w:rsidP="005A5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DC">
              <w:rPr>
                <w:rFonts w:ascii="Times New Roman" w:hAnsi="Times New Roman" w:cs="Times New Roman"/>
                <w:b/>
              </w:rPr>
              <w:t>Показатели качества услуг, квалификации участника конкурса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8C5" w:rsidRPr="00D506DC" w:rsidRDefault="005A58C5" w:rsidP="005A5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DC">
              <w:rPr>
                <w:rFonts w:ascii="Times New Roman" w:hAnsi="Times New Roman" w:cs="Times New Roman"/>
                <w:b/>
              </w:rPr>
              <w:t>Варианты</w:t>
            </w:r>
          </w:p>
          <w:p w:rsidR="005A58C5" w:rsidRPr="00D506DC" w:rsidRDefault="005A58C5" w:rsidP="005A5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DC">
              <w:rPr>
                <w:rFonts w:ascii="Times New Roman" w:hAnsi="Times New Roman" w:cs="Times New Roman"/>
                <w:b/>
              </w:rPr>
              <w:t>значений показателя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8C5" w:rsidRPr="00D506DC" w:rsidRDefault="005A58C5" w:rsidP="005A5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DC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</w:tc>
      </w:tr>
      <w:tr w:rsidR="005A58C5" w:rsidRPr="00D506DC" w:rsidTr="00225557">
        <w:trPr>
          <w:trHeight w:val="139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C5" w:rsidRPr="00D506DC" w:rsidRDefault="00225557" w:rsidP="00225557">
            <w:pPr>
              <w:suppressAutoHyphens w:val="0"/>
              <w:ind w:left="284"/>
              <w:textAlignment w:val="auto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8C5" w:rsidRPr="00D506DC" w:rsidRDefault="005A58C5" w:rsidP="00225557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 xml:space="preserve">Опыт работы штатных аттестованных аудиторов в области оказания аудиторских услуг </w:t>
            </w:r>
            <w:r w:rsidRPr="00D506DC">
              <w:rPr>
                <w:rFonts w:ascii="Times New Roman" w:hAnsi="Times New Roman" w:cs="Times New Roman"/>
                <w:i/>
              </w:rPr>
              <w:t>(подтверждается копиями трудовых книжек</w:t>
            </w:r>
            <w:r w:rsidR="00225557" w:rsidRPr="00D506DC">
              <w:rPr>
                <w:rFonts w:ascii="Times New Roman" w:hAnsi="Times New Roman" w:cs="Times New Roman"/>
                <w:i/>
              </w:rPr>
              <w:t xml:space="preserve">, копиями квалификационных аттестатов </w:t>
            </w:r>
            <w:r w:rsidR="002E1DAD" w:rsidRPr="00D506DC">
              <w:rPr>
                <w:rFonts w:ascii="Times New Roman" w:hAnsi="Times New Roman" w:cs="Times New Roman"/>
                <w:i/>
              </w:rPr>
              <w:t>аудитора,</w:t>
            </w:r>
            <w:r w:rsidR="00225557" w:rsidRPr="00D506DC">
              <w:rPr>
                <w:rFonts w:ascii="Times New Roman" w:hAnsi="Times New Roman" w:cs="Times New Roman"/>
                <w:i/>
              </w:rPr>
              <w:t xml:space="preserve"> копиями свидетельств о членстве в СРО аудиторов</w:t>
            </w:r>
            <w:r w:rsidRPr="00D506DC">
              <w:rPr>
                <w:rFonts w:ascii="Times New Roman" w:hAnsi="Times New Roman" w:cs="Times New Roman"/>
                <w:i/>
              </w:rPr>
              <w:t>);</w:t>
            </w:r>
            <w:r w:rsidRPr="00D506DC">
              <w:rPr>
                <w:rFonts w:ascii="Times New Roman" w:hAnsi="Times New Roman" w:cs="Times New Roman"/>
              </w:rPr>
              <w:t xml:space="preserve"> рассчитывается как среднее арифметическое опыта сотрудников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8C5" w:rsidRPr="00D506DC" w:rsidRDefault="005A58C5" w:rsidP="005A58C5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менее 1 года</w:t>
            </w:r>
          </w:p>
          <w:p w:rsidR="005A58C5" w:rsidRPr="00D506DC" w:rsidRDefault="005A58C5" w:rsidP="005A58C5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1-3 года</w:t>
            </w:r>
          </w:p>
          <w:p w:rsidR="005A58C5" w:rsidRPr="00D506DC" w:rsidRDefault="005A58C5" w:rsidP="005A58C5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4-</w:t>
            </w:r>
            <w:r w:rsidR="00225557" w:rsidRPr="00D506DC">
              <w:rPr>
                <w:rFonts w:ascii="Times New Roman" w:hAnsi="Times New Roman" w:cs="Times New Roman"/>
              </w:rPr>
              <w:t>10</w:t>
            </w:r>
            <w:r w:rsidRPr="00D506DC">
              <w:rPr>
                <w:rFonts w:ascii="Times New Roman" w:hAnsi="Times New Roman" w:cs="Times New Roman"/>
              </w:rPr>
              <w:t xml:space="preserve"> лет</w:t>
            </w:r>
          </w:p>
          <w:p w:rsidR="005A58C5" w:rsidRPr="00D506DC" w:rsidRDefault="00225557" w:rsidP="005A58C5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10</w:t>
            </w:r>
            <w:r w:rsidR="005A58C5" w:rsidRPr="00D506DC">
              <w:rPr>
                <w:rFonts w:ascii="Times New Roman" w:hAnsi="Times New Roman" w:cs="Times New Roman"/>
              </w:rPr>
              <w:t xml:space="preserve"> лет и более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8C5" w:rsidRPr="00D506DC" w:rsidRDefault="005A58C5" w:rsidP="005A58C5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0</w:t>
            </w:r>
          </w:p>
          <w:p w:rsidR="005A58C5" w:rsidRPr="00D506DC" w:rsidRDefault="005A58C5" w:rsidP="005A58C5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4</w:t>
            </w:r>
          </w:p>
          <w:p w:rsidR="005A58C5" w:rsidRPr="00D506DC" w:rsidRDefault="00225557" w:rsidP="005A58C5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15</w:t>
            </w:r>
          </w:p>
          <w:p w:rsidR="005A58C5" w:rsidRPr="00D506DC" w:rsidRDefault="00225557" w:rsidP="00225557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25</w:t>
            </w:r>
          </w:p>
        </w:tc>
      </w:tr>
      <w:tr w:rsidR="005A58C5" w:rsidRPr="00D506DC" w:rsidTr="00225557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C5" w:rsidRPr="00D506DC" w:rsidRDefault="00225557" w:rsidP="00225557">
            <w:pPr>
              <w:suppressAutoHyphens w:val="0"/>
              <w:ind w:left="284"/>
              <w:textAlignment w:val="auto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8C5" w:rsidRPr="00D506DC" w:rsidRDefault="00225557" w:rsidP="00225557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 xml:space="preserve">Наличие у штатных </w:t>
            </w:r>
            <w:r w:rsidR="002E1DAD" w:rsidRPr="00D506DC">
              <w:rPr>
                <w:rFonts w:ascii="Times New Roman" w:hAnsi="Times New Roman" w:cs="Times New Roman"/>
              </w:rPr>
              <w:t>аудиторов квалификационных</w:t>
            </w:r>
            <w:r w:rsidRPr="00D506DC">
              <w:rPr>
                <w:rFonts w:ascii="Times New Roman" w:hAnsi="Times New Roman" w:cs="Times New Roman"/>
              </w:rPr>
              <w:t xml:space="preserve"> аттестатов </w:t>
            </w:r>
            <w:r w:rsidR="002E1DAD" w:rsidRPr="00D506DC">
              <w:rPr>
                <w:rFonts w:ascii="Times New Roman" w:hAnsi="Times New Roman" w:cs="Times New Roman"/>
              </w:rPr>
              <w:t>аудиторов,</w:t>
            </w:r>
            <w:r w:rsidRPr="00D506DC">
              <w:rPr>
                <w:rFonts w:ascii="Times New Roman" w:hAnsi="Times New Roman" w:cs="Times New Roman"/>
              </w:rPr>
              <w:t xml:space="preserve"> выданных саморегулируемой организацией аудиторов </w:t>
            </w:r>
            <w:r w:rsidR="002E1DAD" w:rsidRPr="00D506DC">
              <w:rPr>
                <w:rFonts w:ascii="Times New Roman" w:hAnsi="Times New Roman" w:cs="Times New Roman"/>
              </w:rPr>
              <w:t>(подтверждается</w:t>
            </w:r>
            <w:r w:rsidRPr="00D506DC">
              <w:rPr>
                <w:rFonts w:ascii="Times New Roman" w:hAnsi="Times New Roman" w:cs="Times New Roman"/>
              </w:rPr>
              <w:t xml:space="preserve"> копиями аттестатов)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8C5" w:rsidRPr="00D506DC" w:rsidRDefault="000C4274" w:rsidP="005A58C5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нет</w:t>
            </w:r>
          </w:p>
          <w:p w:rsidR="00225557" w:rsidRPr="00D506DC" w:rsidRDefault="00225557" w:rsidP="005A58C5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 xml:space="preserve">1 </w:t>
            </w:r>
          </w:p>
          <w:p w:rsidR="00225557" w:rsidRPr="00D506DC" w:rsidRDefault="00225557" w:rsidP="005A58C5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2</w:t>
            </w:r>
          </w:p>
          <w:p w:rsidR="00225557" w:rsidRPr="00D506DC" w:rsidRDefault="00225557" w:rsidP="005A58C5">
            <w:pPr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3 и более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8C5" w:rsidRPr="00D506DC" w:rsidRDefault="00225557" w:rsidP="005A58C5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0</w:t>
            </w:r>
          </w:p>
          <w:p w:rsidR="00225557" w:rsidRPr="00D506DC" w:rsidRDefault="00225557" w:rsidP="005A58C5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5</w:t>
            </w:r>
          </w:p>
          <w:p w:rsidR="00225557" w:rsidRPr="00D506DC" w:rsidRDefault="00225557" w:rsidP="005A58C5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15</w:t>
            </w:r>
          </w:p>
          <w:p w:rsidR="00225557" w:rsidRPr="00D506DC" w:rsidRDefault="00225557" w:rsidP="00225557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25</w:t>
            </w:r>
          </w:p>
        </w:tc>
      </w:tr>
      <w:tr w:rsidR="005A58C5" w:rsidRPr="00AD3907" w:rsidTr="00225557">
        <w:trPr>
          <w:trHeight w:val="300"/>
        </w:trPr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C5" w:rsidRPr="00D506DC" w:rsidRDefault="005A58C5" w:rsidP="005A58C5">
            <w:pPr>
              <w:jc w:val="right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8C5" w:rsidRPr="00AD3907" w:rsidRDefault="00225557" w:rsidP="005A58C5">
            <w:pPr>
              <w:jc w:val="center"/>
              <w:rPr>
                <w:rFonts w:ascii="Times New Roman" w:hAnsi="Times New Roman" w:cs="Times New Roman"/>
              </w:rPr>
            </w:pPr>
            <w:r w:rsidRPr="00D506DC">
              <w:rPr>
                <w:rFonts w:ascii="Times New Roman" w:hAnsi="Times New Roman" w:cs="Times New Roman"/>
              </w:rPr>
              <w:t>50</w:t>
            </w:r>
          </w:p>
        </w:tc>
      </w:tr>
    </w:tbl>
    <w:p w:rsidR="005A58C5" w:rsidRDefault="005A58C5" w:rsidP="00A107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Cs w:val="28"/>
        </w:rPr>
      </w:pPr>
    </w:p>
    <w:p w:rsidR="004D1308" w:rsidRPr="00084B53" w:rsidRDefault="004D1308" w:rsidP="00A1074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Cs w:val="28"/>
        </w:rPr>
      </w:pPr>
      <w:r w:rsidRPr="00084B53">
        <w:rPr>
          <w:spacing w:val="2"/>
          <w:szCs w:val="28"/>
        </w:rPr>
        <w:lastRenderedPageBreak/>
        <w:t>Для оценки заявок по критерию "Квалификация участника конкурса" каждой заявке выставляется значение от 0 до 100 баллов. При этом сумма максимальных значений всех показателей этого критерия составляет 100 баллов.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Рейтинг, присуждаемый заявке по критерию "Квалификация участника конкурса", определяется как среднее арифметическое оценок в баллах всех членов комиссии, присуждаемых этой заявке по указанному критерию. Рейтинг, присуждаемый i-й заявке по критерию "Квалификация участника конкурса", определяется по формуле:</w:t>
      </w:r>
    </w:p>
    <w:p w:rsidR="004D1308" w:rsidRPr="00084B53" w:rsidRDefault="004D1308" w:rsidP="004D1308">
      <w:pPr>
        <w:pStyle w:val="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Cs w:val="28"/>
        </w:rPr>
      </w:pPr>
      <w:r w:rsidRPr="00084B53">
        <w:rPr>
          <w:noProof/>
          <w:spacing w:val="2"/>
          <w:szCs w:val="28"/>
        </w:rPr>
        <w:drawing>
          <wp:inline distT="0" distB="0" distL="0" distR="0">
            <wp:extent cx="1045845" cy="197485"/>
            <wp:effectExtent l="0" t="0" r="0" b="0"/>
            <wp:docPr id="1" name="Рисунок 1" descr="ОБ УТВЕРЖДЕНИИ ПОРЯДКА ПРОВЕДЕНИЯ КОНКУРСА ПО ОТБОРУ АУДИТОРСКОЙ ОРГАНИЗАЦИИ (АУДИТОРА) ДЛЯ ПРОВЕДЕНИЯ АУДИТА ГОДОВОЙ БУХГАЛТЕРСКОЙ (ФИНАНСОВОЙ) ОТЧЕТНОСТИ НЕКОММЕРЧЕСКОЙ ОРГАНИЗАЦИИ ВОЛОГОДСКОЙ ОБЛА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ОРЯДКА ПРОВЕДЕНИЯ КОНКУРСА ПО ОТБОРУ АУДИТОРСКОЙ ОРГАНИЗАЦИИ (АУДИТОРА) ДЛЯ ПРОВЕДЕНИЯ АУДИТА ГОДОВОЙ БУХГАЛТЕРСКОЙ (ФИНАНСОВОЙ) ОТЧЕТНОСТИ НЕКОММЕРЧЕСКОЙ ОРГАНИЗАЦИИ ВОЛОГОДСКОЙ ОБЛАСТИ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308" w:rsidRPr="00084B53" w:rsidRDefault="004D1308" w:rsidP="004D130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Cs w:val="28"/>
        </w:rPr>
      </w:pPr>
      <w:r w:rsidRPr="00084B53">
        <w:rPr>
          <w:spacing w:val="2"/>
          <w:szCs w:val="28"/>
        </w:rPr>
        <w:t>- рейтинг, присуждаемый i-й заявке по критерию "Квалификация участника конкурса";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- значение в баллах (среднее арифметическое оценок в баллах всех членов комиссии), присуждаемое комиссией i-й заявке на участие в конкурсе по показателю "Опыт оказания услуг на рынке аудиторских услуг";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- значение в баллах (среднее арифметическое оценок в баллах всех членов комиссии), присуждаемое комиссией i-й заявке на участие в конкурсе по показателю "Наличие заключенных трудовых договоров с аттестованными аудиторами".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Рейтинг, присуждаемый i-й заявке по критерию "Квалификация участника конкурса", умножается на соответствующую указанному критерию значимость (50%) и используется для расчета итогового рейтинга по заявке.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При оценке заявок по критерию "Квалификация участника конкурса" наибольшее количество баллов присваивается заявке с лучшим предложением по квалификации участника конкурса.</w:t>
      </w:r>
    </w:p>
    <w:p w:rsidR="004D1308" w:rsidRPr="00084B53" w:rsidRDefault="004D1308" w:rsidP="004D1308">
      <w:pPr>
        <w:pStyle w:val="3"/>
        <w:shd w:val="clear" w:color="auto" w:fill="FFFFFF"/>
        <w:spacing w:before="375" w:after="225"/>
        <w:jc w:val="center"/>
        <w:rPr>
          <w:rFonts w:ascii="Times New Roman" w:hAnsi="Times New Roman" w:cs="Times New Roman"/>
          <w:color w:val="auto"/>
          <w:spacing w:val="2"/>
          <w:szCs w:val="28"/>
        </w:rPr>
      </w:pPr>
      <w:r w:rsidRPr="00084B53">
        <w:rPr>
          <w:rFonts w:ascii="Times New Roman" w:hAnsi="Times New Roman" w:cs="Times New Roman"/>
          <w:b/>
          <w:bCs/>
          <w:color w:val="auto"/>
          <w:spacing w:val="2"/>
          <w:szCs w:val="28"/>
        </w:rPr>
        <w:t>Итоговый рейтинг</w:t>
      </w:r>
    </w:p>
    <w:p w:rsidR="004D1308" w:rsidRPr="00084B53" w:rsidRDefault="004D1308" w:rsidP="004D130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Cs w:val="28"/>
        </w:rPr>
      </w:pPr>
      <w:r w:rsidRPr="00084B53">
        <w:rPr>
          <w:spacing w:val="2"/>
          <w:szCs w:val="28"/>
        </w:rPr>
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заявки.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</w:t>
      </w:r>
      <w:r w:rsidR="002E1DAD">
        <w:rPr>
          <w:spacing w:val="2"/>
          <w:szCs w:val="28"/>
        </w:rPr>
        <w:tab/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Заявке, набравшей наибольший итоговый рейтинг, присваивается первый номер.</w:t>
      </w:r>
      <w:r w:rsidRPr="00084B53">
        <w:rPr>
          <w:spacing w:val="2"/>
          <w:szCs w:val="28"/>
        </w:rPr>
        <w:br/>
      </w:r>
      <w:r w:rsidRPr="00084B53">
        <w:rPr>
          <w:spacing w:val="2"/>
          <w:szCs w:val="28"/>
        </w:rPr>
        <w:br/>
        <w:t>При равенстве итоговых баллов меньший порядковый номер (более высокое место) присваивается заявке на участие в конкурсе, которая поступила ранее других заявок на участие в конкурсе (в соответствии с журналом регистрации заявок), содержащих такие условия.</w:t>
      </w:r>
    </w:p>
    <w:p w:rsidR="004D1308" w:rsidRPr="004D1308" w:rsidRDefault="004D1308" w:rsidP="004D1308">
      <w:pPr>
        <w:pStyle w:val="Standard"/>
        <w:jc w:val="both"/>
        <w:rPr>
          <w:sz w:val="28"/>
          <w:szCs w:val="28"/>
        </w:rPr>
      </w:pPr>
    </w:p>
    <w:p w:rsidR="004D1308" w:rsidRDefault="004D1308" w:rsidP="0094747D">
      <w:pPr>
        <w:pStyle w:val="Standard"/>
        <w:jc w:val="both"/>
      </w:pPr>
    </w:p>
    <w:p w:rsidR="00084B53" w:rsidRDefault="00084B53" w:rsidP="0094747D">
      <w:pPr>
        <w:pStyle w:val="Standard"/>
        <w:jc w:val="both"/>
      </w:pPr>
    </w:p>
    <w:p w:rsidR="009C47C6" w:rsidRPr="00A729DE" w:rsidRDefault="009C47C6" w:rsidP="00A729DE">
      <w:pPr>
        <w:pStyle w:val="Standard"/>
        <w:ind w:firstLine="360"/>
        <w:jc w:val="right"/>
        <w:rPr>
          <w:sz w:val="28"/>
          <w:szCs w:val="28"/>
        </w:rPr>
      </w:pPr>
      <w:r w:rsidRPr="00A729DE">
        <w:rPr>
          <w:sz w:val="28"/>
          <w:szCs w:val="28"/>
        </w:rPr>
        <w:lastRenderedPageBreak/>
        <w:t>проект</w:t>
      </w:r>
    </w:p>
    <w:p w:rsidR="009C47C6" w:rsidRDefault="009C47C6">
      <w:pPr>
        <w:pStyle w:val="Standard"/>
        <w:ind w:firstLine="360"/>
        <w:jc w:val="center"/>
        <w:rPr>
          <w:b/>
          <w:bCs/>
          <w:sz w:val="28"/>
          <w:szCs w:val="28"/>
        </w:rPr>
      </w:pPr>
    </w:p>
    <w:p w:rsidR="009C47C6" w:rsidRDefault="009C47C6">
      <w:pPr>
        <w:pStyle w:val="Standard"/>
        <w:ind w:firstLine="360"/>
        <w:jc w:val="center"/>
        <w:rPr>
          <w:b/>
          <w:bCs/>
          <w:sz w:val="28"/>
          <w:szCs w:val="28"/>
        </w:rPr>
      </w:pPr>
    </w:p>
    <w:p w:rsidR="009C47C6" w:rsidRDefault="009C47C6" w:rsidP="003E3DB5">
      <w:pPr>
        <w:pStyle w:val="Standard"/>
        <w:ind w:firstLine="360"/>
        <w:jc w:val="center"/>
        <w:outlineLvl w:val="0"/>
      </w:pPr>
      <w:r>
        <w:rPr>
          <w:b/>
          <w:bCs/>
          <w:sz w:val="28"/>
          <w:szCs w:val="28"/>
        </w:rPr>
        <w:t>ДОГОВОР №</w:t>
      </w:r>
    </w:p>
    <w:p w:rsidR="009C47C6" w:rsidRDefault="009C47C6">
      <w:pPr>
        <w:pStyle w:val="Standard"/>
        <w:ind w:firstLine="360"/>
        <w:jc w:val="center"/>
      </w:pPr>
      <w:r>
        <w:rPr>
          <w:b/>
          <w:bCs/>
          <w:sz w:val="28"/>
          <w:szCs w:val="28"/>
        </w:rPr>
        <w:t>на оказание услуг по проведению аудита</w:t>
      </w:r>
    </w:p>
    <w:p w:rsidR="006654F2" w:rsidRDefault="009C47C6">
      <w:pPr>
        <w:pStyle w:val="Standard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годовой бухгалтерской (финансовой) отчетности</w:t>
      </w:r>
    </w:p>
    <w:p w:rsidR="006654F2" w:rsidRDefault="006654F2">
      <w:pPr>
        <w:pStyle w:val="Standard"/>
        <w:ind w:firstLine="360"/>
        <w:jc w:val="center"/>
        <w:rPr>
          <w:b/>
          <w:bCs/>
          <w:sz w:val="28"/>
          <w:szCs w:val="28"/>
        </w:rPr>
      </w:pPr>
    </w:p>
    <w:p w:rsidR="009C47C6" w:rsidRDefault="009C47C6">
      <w:pPr>
        <w:pStyle w:val="Standard"/>
        <w:ind w:firstLine="360"/>
        <w:jc w:val="center"/>
        <w:rPr>
          <w:sz w:val="27"/>
          <w:szCs w:val="27"/>
        </w:rPr>
      </w:pPr>
      <w:r w:rsidRPr="008716BF">
        <w:rPr>
          <w:sz w:val="27"/>
          <w:szCs w:val="27"/>
        </w:rPr>
        <w:t xml:space="preserve"> </w:t>
      </w:r>
    </w:p>
    <w:p w:rsidR="009C47C6" w:rsidRPr="00084B53" w:rsidRDefault="009C47C6">
      <w:pPr>
        <w:pStyle w:val="Standard"/>
        <w:jc w:val="both"/>
        <w:rPr>
          <w:sz w:val="24"/>
          <w:szCs w:val="24"/>
        </w:rPr>
      </w:pPr>
      <w:r w:rsidRPr="00084B53">
        <w:rPr>
          <w:sz w:val="24"/>
          <w:szCs w:val="24"/>
        </w:rPr>
        <w:t xml:space="preserve">г. </w:t>
      </w:r>
      <w:r w:rsidR="006654F2" w:rsidRPr="00084B53">
        <w:rPr>
          <w:sz w:val="24"/>
          <w:szCs w:val="24"/>
        </w:rPr>
        <w:t>Великий Новгород</w:t>
      </w:r>
      <w:r w:rsidRPr="00084B53">
        <w:rPr>
          <w:sz w:val="24"/>
          <w:szCs w:val="24"/>
        </w:rPr>
        <w:t xml:space="preserve">                                                              </w:t>
      </w:r>
      <w:r w:rsidR="00084B53">
        <w:rPr>
          <w:sz w:val="24"/>
          <w:szCs w:val="24"/>
        </w:rPr>
        <w:t xml:space="preserve">                      </w:t>
      </w:r>
      <w:r w:rsidRPr="00084B53">
        <w:rPr>
          <w:sz w:val="24"/>
          <w:szCs w:val="24"/>
        </w:rPr>
        <w:t xml:space="preserve"> «___» __________  г.</w:t>
      </w:r>
    </w:p>
    <w:p w:rsidR="009C47C6" w:rsidRPr="00084B53" w:rsidRDefault="009C47C6">
      <w:pPr>
        <w:pStyle w:val="Standard"/>
        <w:jc w:val="both"/>
        <w:rPr>
          <w:b/>
          <w:bCs/>
          <w:sz w:val="24"/>
          <w:szCs w:val="24"/>
        </w:rPr>
      </w:pPr>
    </w:p>
    <w:p w:rsidR="009C47C6" w:rsidRPr="00084B53" w:rsidRDefault="006654F2" w:rsidP="005A3F28">
      <w:pPr>
        <w:pStyle w:val="Standard"/>
        <w:ind w:firstLine="720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</w:t>
      </w:r>
      <w:r w:rsidR="009C47C6" w:rsidRPr="00084B53">
        <w:rPr>
          <w:b/>
          <w:bCs/>
          <w:sz w:val="24"/>
          <w:szCs w:val="24"/>
        </w:rPr>
        <w:t>,</w:t>
      </w:r>
      <w:r w:rsidR="009C47C6" w:rsidRPr="00084B53">
        <w:rPr>
          <w:sz w:val="24"/>
          <w:szCs w:val="24"/>
        </w:rPr>
        <w:t xml:space="preserve"> именуемая в дальнейшем «Заказчик», в лице </w:t>
      </w:r>
      <w:r w:rsidRPr="00084B53">
        <w:rPr>
          <w:sz w:val="24"/>
          <w:szCs w:val="24"/>
        </w:rPr>
        <w:t xml:space="preserve">генерального </w:t>
      </w:r>
      <w:r w:rsidR="009C47C6" w:rsidRPr="00084B53">
        <w:rPr>
          <w:sz w:val="24"/>
          <w:szCs w:val="24"/>
        </w:rPr>
        <w:t xml:space="preserve">директора </w:t>
      </w:r>
      <w:r w:rsidRPr="00084B53">
        <w:rPr>
          <w:sz w:val="24"/>
          <w:szCs w:val="24"/>
        </w:rPr>
        <w:t>Уткина Александра Юрьевича</w:t>
      </w:r>
      <w:r w:rsidR="009C47C6" w:rsidRPr="00084B53">
        <w:rPr>
          <w:sz w:val="24"/>
          <w:szCs w:val="24"/>
        </w:rPr>
        <w:t>, действующего на основании Устава, с одной стороны, и___________________________________________, именуемый в дальнейшем «Исполнитель», в лице _______________________________________,действующего на основании_________________________,с другой стороны, при совместном упоминании именуемые Стороны, заключили настоящий Договор о нижеследующем:</w:t>
      </w:r>
    </w:p>
    <w:p w:rsidR="009C47C6" w:rsidRPr="00084B53" w:rsidRDefault="009C47C6">
      <w:pPr>
        <w:pStyle w:val="Standard"/>
        <w:jc w:val="both"/>
        <w:rPr>
          <w:sz w:val="24"/>
          <w:szCs w:val="24"/>
        </w:rPr>
      </w:pPr>
    </w:p>
    <w:p w:rsidR="009C47C6" w:rsidRPr="00084B53" w:rsidRDefault="009C47C6" w:rsidP="003E3DB5">
      <w:pPr>
        <w:pStyle w:val="Standard"/>
        <w:tabs>
          <w:tab w:val="left" w:pos="360"/>
          <w:tab w:val="left" w:pos="540"/>
        </w:tabs>
        <w:jc w:val="center"/>
        <w:outlineLvl w:val="0"/>
        <w:rPr>
          <w:b/>
          <w:bCs/>
          <w:sz w:val="24"/>
          <w:szCs w:val="24"/>
        </w:rPr>
      </w:pPr>
      <w:r w:rsidRPr="00084B53">
        <w:rPr>
          <w:b/>
          <w:bCs/>
          <w:sz w:val="24"/>
          <w:szCs w:val="24"/>
        </w:rPr>
        <w:t>1. Предмет договора</w:t>
      </w:r>
    </w:p>
    <w:p w:rsidR="009C47C6" w:rsidRPr="00084B53" w:rsidRDefault="009C47C6" w:rsidP="0094747D">
      <w:pPr>
        <w:pStyle w:val="Standard"/>
        <w:tabs>
          <w:tab w:val="left" w:pos="360"/>
          <w:tab w:val="left" w:pos="540"/>
        </w:tabs>
        <w:ind w:firstLine="426"/>
        <w:jc w:val="center"/>
        <w:rPr>
          <w:sz w:val="24"/>
          <w:szCs w:val="24"/>
        </w:rPr>
      </w:pPr>
    </w:p>
    <w:p w:rsidR="009C47C6" w:rsidRPr="00084B53" w:rsidRDefault="009C47C6" w:rsidP="009B42F4">
      <w:pPr>
        <w:pStyle w:val="Standard"/>
        <w:tabs>
          <w:tab w:val="left" w:pos="900"/>
          <w:tab w:val="left" w:pos="2160"/>
        </w:tabs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 xml:space="preserve">1.1. Заказчик поручает, а Исполнитель принимает на себя обязательство по оказанию услуг по проведению аудита годовой бухгалтерской (финансовой) отчетности Заказчика за </w:t>
      </w:r>
      <w:r w:rsidR="006654F2" w:rsidRPr="00084B53">
        <w:rPr>
          <w:sz w:val="24"/>
          <w:szCs w:val="24"/>
        </w:rPr>
        <w:t>2014</w:t>
      </w:r>
      <w:r w:rsidR="00A813C2" w:rsidRPr="00084B53">
        <w:rPr>
          <w:sz w:val="24"/>
          <w:szCs w:val="24"/>
        </w:rPr>
        <w:t xml:space="preserve"> </w:t>
      </w:r>
      <w:r w:rsidR="009B42F4" w:rsidRPr="00084B53">
        <w:rPr>
          <w:sz w:val="24"/>
          <w:szCs w:val="24"/>
        </w:rPr>
        <w:t>г</w:t>
      </w:r>
      <w:r w:rsidRPr="00084B53">
        <w:rPr>
          <w:sz w:val="24"/>
          <w:szCs w:val="24"/>
        </w:rPr>
        <w:t xml:space="preserve">. </w:t>
      </w:r>
    </w:p>
    <w:p w:rsidR="009C47C6" w:rsidRPr="00084B53" w:rsidRDefault="009C47C6" w:rsidP="009B42F4">
      <w:pPr>
        <w:pStyle w:val="Standard"/>
        <w:tabs>
          <w:tab w:val="left" w:pos="900"/>
          <w:tab w:val="left" w:pos="2160"/>
        </w:tabs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1.2. Целью проведения аудита является установление достоверности годовой бухгалтерской (финансовой) отчетности Заказчика.</w:t>
      </w:r>
    </w:p>
    <w:p w:rsidR="009C47C6" w:rsidRPr="00084B53" w:rsidRDefault="009C47C6" w:rsidP="0094747D">
      <w:pPr>
        <w:pStyle w:val="Standard"/>
        <w:tabs>
          <w:tab w:val="left" w:pos="180"/>
        </w:tabs>
        <w:jc w:val="center"/>
        <w:rPr>
          <w:b/>
          <w:bCs/>
          <w:sz w:val="24"/>
          <w:szCs w:val="24"/>
        </w:rPr>
      </w:pPr>
    </w:p>
    <w:p w:rsidR="009C47C6" w:rsidRPr="00084B53" w:rsidRDefault="009C47C6" w:rsidP="003E3DB5">
      <w:pPr>
        <w:pStyle w:val="Standard"/>
        <w:tabs>
          <w:tab w:val="left" w:pos="180"/>
        </w:tabs>
        <w:jc w:val="center"/>
        <w:outlineLvl w:val="0"/>
        <w:rPr>
          <w:b/>
          <w:bCs/>
          <w:sz w:val="24"/>
          <w:szCs w:val="24"/>
        </w:rPr>
      </w:pPr>
      <w:r w:rsidRPr="00084B53">
        <w:rPr>
          <w:b/>
          <w:bCs/>
          <w:sz w:val="24"/>
          <w:szCs w:val="24"/>
        </w:rPr>
        <w:t>2. Права и обязанности Исполнителя</w:t>
      </w:r>
    </w:p>
    <w:p w:rsidR="004A737B" w:rsidRPr="00084B53" w:rsidRDefault="004A737B" w:rsidP="003E3DB5">
      <w:pPr>
        <w:pStyle w:val="Standard"/>
        <w:tabs>
          <w:tab w:val="left" w:pos="180"/>
        </w:tabs>
        <w:jc w:val="center"/>
        <w:outlineLvl w:val="0"/>
        <w:rPr>
          <w:b/>
          <w:bCs/>
          <w:sz w:val="24"/>
          <w:szCs w:val="24"/>
        </w:rPr>
      </w:pP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2.1. При оказании аудиторских Исполнитель вправе: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2.1.1. Самостоятельно определять формы и методы оказания аудиторских услуг на основе стандартов аудиторской деятельности, а также количественный и персональный состав аудиторской группы, оказывающей аудиторские услуги;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2.1.2. Исследовать в полном объеме документацию, связанную с финансово-хозяйственной деятельностью Заказчика, а также проверять фактическое наличие любого имущества, отраженного в этой документации;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2.1.3. Получать у специалистов Заказчика разъяснения и подтверждения в устной и письменной форме по возникшим в ходе оказания аудиторских услуг вопросам;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2.1.4. Отказаться от проведения аудита или от выражения своего мнения о достоверности бухгалтерской (финансовой) отчетности в аудиторском заключении в случаях: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а) непредоставления Заказчиком всей необходимой документации;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б) выявления в ходе аудита обстоятельств, оказывающих либо способных оказать существенное влияние на мнение Исполнителя о достоверности бухгалтерской (финансовой) отчетности Заказчика.</w:t>
      </w:r>
    </w:p>
    <w:p w:rsidR="009C47C6" w:rsidRPr="00084B53" w:rsidRDefault="009C47C6" w:rsidP="009B42F4">
      <w:pPr>
        <w:pStyle w:val="Standard"/>
        <w:tabs>
          <w:tab w:val="left" w:pos="900"/>
          <w:tab w:val="left" w:pos="2160"/>
        </w:tabs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О невозможности проведения аудита, выявившейся в ходе выполнения работ, Исполнитель обязан уведомить Заказчика;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2.1.5. Страховать ответственность за нарушение договора оказания аудиторских услуг и (или) ответственность за причинение вреда имуществу других лиц в результате осуществления аудиторской деятельности;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2.2. При оказании аудиторских услуг Исполнитель обязан: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lastRenderedPageBreak/>
        <w:t>2.2.1. Предоставлять по требованию Заказчика обоснования замечаний и выводов Исполнителя, а также информацию о своем членстве в саморегулируемой организации аудиторов;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2.2.2. Составлять документы на русском языке;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2.2.3. Обеспечивать хранение документов (копий документов), полученных и (или) составленных в ходе оказания аудиторских услуг, в течение не менее пяти лет после года, в котором они были получены и (или) составлены, на территории Российской Федерации, в том числе размещать базы данных информации, в которых осуществляются сбор, запись, систематизация, накопление, хранение, уточнение (обновление, изменение), извлечение сведений и документов (копий документов), полученных и (или) составленных в ходе оказания аудиторских услуг, на территории Российской Федерации;</w:t>
      </w:r>
    </w:p>
    <w:p w:rsidR="009C47C6" w:rsidRPr="00084B53" w:rsidRDefault="00A813C2" w:rsidP="009B42F4">
      <w:pPr>
        <w:pStyle w:val="Standard"/>
        <w:tabs>
          <w:tab w:val="left" w:pos="720"/>
        </w:tabs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2.2.4</w:t>
      </w:r>
      <w:r w:rsidR="009C47C6" w:rsidRPr="00084B53">
        <w:rPr>
          <w:sz w:val="24"/>
          <w:szCs w:val="24"/>
        </w:rPr>
        <w:t xml:space="preserve">. Обязуется провести аудиторскую проверку в соответствии с </w:t>
      </w:r>
      <w:r w:rsidR="002E1DAD" w:rsidRPr="00084B53">
        <w:rPr>
          <w:sz w:val="24"/>
          <w:szCs w:val="24"/>
        </w:rPr>
        <w:t>требованиями Федерального</w:t>
      </w:r>
      <w:r w:rsidR="009C47C6" w:rsidRPr="00084B53">
        <w:rPr>
          <w:sz w:val="24"/>
          <w:szCs w:val="24"/>
        </w:rPr>
        <w:t xml:space="preserve"> закона от 30.12.2008 № 307-Ф3 «Об аудиторской деятельности», Приказа Министерства финансов РФ от 20.05.2010 № 46н «Об утверждении федеральных стандартов аудиторской деятельности», конкурсной документацией;</w:t>
      </w:r>
    </w:p>
    <w:p w:rsidR="009C47C6" w:rsidRPr="00084B53" w:rsidRDefault="00A813C2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sz w:val="24"/>
          <w:szCs w:val="24"/>
        </w:rPr>
        <w:t>2.2.5</w:t>
      </w:r>
      <w:r w:rsidR="009C47C6" w:rsidRPr="00084B53">
        <w:rPr>
          <w:rFonts w:ascii="Times New Roman" w:hAnsi="Times New Roman" w:cs="Times New Roman"/>
          <w:sz w:val="24"/>
          <w:szCs w:val="24"/>
        </w:rPr>
        <w:t>. Передать Заказчику аудиторск</w:t>
      </w:r>
      <w:r w:rsidR="008E3D40" w:rsidRPr="00084B53">
        <w:rPr>
          <w:rFonts w:ascii="Times New Roman" w:hAnsi="Times New Roman" w:cs="Times New Roman"/>
          <w:sz w:val="24"/>
          <w:szCs w:val="24"/>
        </w:rPr>
        <w:t>ие</w:t>
      </w:r>
      <w:r w:rsidR="009C47C6" w:rsidRPr="00084B53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8E3D40" w:rsidRPr="00084B53">
        <w:rPr>
          <w:rFonts w:ascii="Times New Roman" w:hAnsi="Times New Roman" w:cs="Times New Roman"/>
          <w:sz w:val="24"/>
          <w:szCs w:val="24"/>
        </w:rPr>
        <w:t>я</w:t>
      </w:r>
      <w:r w:rsidR="009C47C6" w:rsidRPr="00084B53">
        <w:rPr>
          <w:rFonts w:ascii="Times New Roman" w:hAnsi="Times New Roman" w:cs="Times New Roman"/>
          <w:sz w:val="24"/>
          <w:szCs w:val="24"/>
        </w:rPr>
        <w:t>, подготовленн</w:t>
      </w:r>
      <w:r w:rsidR="008E3D40" w:rsidRPr="00084B53">
        <w:rPr>
          <w:rFonts w:ascii="Times New Roman" w:hAnsi="Times New Roman" w:cs="Times New Roman"/>
          <w:sz w:val="24"/>
          <w:szCs w:val="24"/>
        </w:rPr>
        <w:t>ые</w:t>
      </w:r>
      <w:r w:rsidR="009C47C6" w:rsidRPr="00084B53">
        <w:rPr>
          <w:rFonts w:ascii="Times New Roman" w:hAnsi="Times New Roman" w:cs="Times New Roman"/>
          <w:sz w:val="24"/>
          <w:szCs w:val="24"/>
        </w:rPr>
        <w:t xml:space="preserve"> в соответствии законодательством об аудиторской деятельности, в сроки, установленные настоящим договором. </w:t>
      </w:r>
    </w:p>
    <w:p w:rsidR="004A737B" w:rsidRPr="00084B53" w:rsidRDefault="004A737B" w:rsidP="00084B53">
      <w:pPr>
        <w:pStyle w:val="Standard"/>
        <w:outlineLvl w:val="0"/>
        <w:rPr>
          <w:b/>
          <w:bCs/>
          <w:sz w:val="24"/>
          <w:szCs w:val="24"/>
        </w:rPr>
      </w:pPr>
    </w:p>
    <w:p w:rsidR="009C47C6" w:rsidRPr="00084B53" w:rsidRDefault="009C47C6" w:rsidP="003E3DB5">
      <w:pPr>
        <w:pStyle w:val="Standard"/>
        <w:ind w:firstLine="426"/>
        <w:jc w:val="center"/>
        <w:outlineLvl w:val="0"/>
        <w:rPr>
          <w:b/>
          <w:bCs/>
          <w:sz w:val="24"/>
          <w:szCs w:val="24"/>
        </w:rPr>
      </w:pPr>
      <w:r w:rsidRPr="00084B53">
        <w:rPr>
          <w:b/>
          <w:bCs/>
          <w:sz w:val="24"/>
          <w:szCs w:val="24"/>
        </w:rPr>
        <w:t>3. Права и обязанности Заказчика</w:t>
      </w:r>
    </w:p>
    <w:p w:rsidR="009C47C6" w:rsidRPr="00084B53" w:rsidRDefault="009C47C6" w:rsidP="00F466FC">
      <w:pPr>
        <w:pStyle w:val="Standard"/>
        <w:ind w:firstLine="426"/>
        <w:jc w:val="center"/>
        <w:rPr>
          <w:sz w:val="24"/>
          <w:szCs w:val="24"/>
        </w:rPr>
      </w:pP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3.1. При оказании аудиторских услуг Заказчик вправе: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3.1.1. Требовать и получать от Исполнителя обоснования замечаний и выводов аудиторской организации, индивидуального аудитора, а также информацию о членстве Исполнителя в саморегулируемой организации аудиторов;</w:t>
      </w:r>
    </w:p>
    <w:p w:rsidR="009C47C6" w:rsidRPr="00084B53" w:rsidRDefault="009C47C6" w:rsidP="009B42F4">
      <w:pPr>
        <w:pStyle w:val="Standard"/>
        <w:tabs>
          <w:tab w:val="left" w:pos="720"/>
        </w:tabs>
        <w:ind w:firstLine="567"/>
        <w:jc w:val="both"/>
        <w:rPr>
          <w:sz w:val="24"/>
          <w:szCs w:val="24"/>
        </w:rPr>
      </w:pPr>
      <w:r w:rsidRPr="00084B53">
        <w:rPr>
          <w:kern w:val="0"/>
          <w:sz w:val="24"/>
          <w:szCs w:val="24"/>
        </w:rPr>
        <w:t xml:space="preserve">3.1.2. </w:t>
      </w:r>
      <w:r w:rsidRPr="00084B53">
        <w:rPr>
          <w:sz w:val="24"/>
          <w:szCs w:val="24"/>
        </w:rPr>
        <w:t>Получать от Исполнителя информацию о нормативных правовых актах Российской Федерации, на которых основываются выводы Исполнителя;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3.1.3. Получать от Исполнителя аудиторское заключение в срок, установленный настоящим договором.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3.2. При оказании аудиторских услуг Заказчик обязан: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3.2.1. Содействовать Исполнителю в своевременном и полном проведении аудита и оказании сопутствующих аудиту услуг, создавать для этого соответствующие условия, предоставлять необходимую информацию и документацию,</w:t>
      </w:r>
      <w:r w:rsidRPr="00084B53">
        <w:rPr>
          <w:rFonts w:ascii="Times New Roman" w:hAnsi="Times New Roman" w:cs="Times New Roman"/>
          <w:sz w:val="24"/>
          <w:szCs w:val="24"/>
        </w:rPr>
        <w:t xml:space="preserve"> в том числе посредством доступа Исполнителя в систему компьютерной обработки информации Заказчика</w:t>
      </w:r>
      <w:r w:rsidRPr="00084B53">
        <w:rPr>
          <w:rFonts w:ascii="Times New Roman" w:hAnsi="Times New Roman" w:cs="Times New Roman"/>
          <w:kern w:val="0"/>
          <w:sz w:val="24"/>
          <w:szCs w:val="24"/>
        </w:rPr>
        <w:t xml:space="preserve">; давать по устному или письменному запросу Исполнителя исчерпывающие разъяснения и подтверждения в устной и письменной форме, а также запрашивать необходимые для оказания аудиторских услуг сведения у третьих лиц; </w:t>
      </w:r>
      <w:r w:rsidRPr="00084B53">
        <w:rPr>
          <w:rFonts w:ascii="Times New Roman" w:hAnsi="Times New Roman" w:cs="Times New Roman"/>
          <w:sz w:val="24"/>
          <w:szCs w:val="24"/>
        </w:rPr>
        <w:t xml:space="preserve">предоставлять Исполнителю в здании, где расположена бухгалтерия Заказчика, рабочие места, множительную технику; 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 xml:space="preserve">3.2.2. Не предпринимать каких бы то ни было действий, направленных на сужение круга вопросов, подлежащих выяснению при проведении аудита и оказании сопутствующих аудиту услуг, а также на сокрытие (ограничение доступа) к информации и документации, запрашиваемых Исполнителем. Наличие в запрашиваемых Исполнителем для проведения аудита и оказания сопутствующих аудиту услуг информации и документации сведений, содержащих </w:t>
      </w:r>
      <w:hyperlink r:id="rId11" w:history="1">
        <w:r w:rsidRPr="00084B53">
          <w:rPr>
            <w:rFonts w:ascii="Times New Roman" w:hAnsi="Times New Roman" w:cs="Times New Roman"/>
            <w:kern w:val="0"/>
            <w:sz w:val="24"/>
            <w:szCs w:val="24"/>
          </w:rPr>
          <w:t>коммерческую тайну</w:t>
        </w:r>
      </w:hyperlink>
      <w:r w:rsidRPr="00084B53">
        <w:rPr>
          <w:rFonts w:ascii="Times New Roman" w:hAnsi="Times New Roman" w:cs="Times New Roman"/>
          <w:kern w:val="0"/>
          <w:sz w:val="24"/>
          <w:szCs w:val="24"/>
        </w:rPr>
        <w:t>, не может являться основанием для отказа в их предоставлении;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>3.2.3. Своевременно оплачивать услуги Исполнителя в соответствии с настоящим договором, в том числе в случае, когда аудиторское заключение не согласуется с позицией Заказчика;</w:t>
      </w:r>
    </w:p>
    <w:p w:rsidR="009C47C6" w:rsidRPr="00084B53" w:rsidRDefault="009C47C6" w:rsidP="009B42F4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084B53">
        <w:rPr>
          <w:rFonts w:ascii="Times New Roman" w:hAnsi="Times New Roman" w:cs="Times New Roman"/>
          <w:kern w:val="0"/>
          <w:sz w:val="24"/>
          <w:szCs w:val="24"/>
        </w:rPr>
        <w:t xml:space="preserve">3.2.4. Исполнять требования </w:t>
      </w:r>
      <w:hyperlink r:id="rId12" w:history="1">
        <w:r w:rsidRPr="00084B53">
          <w:rPr>
            <w:rFonts w:ascii="Times New Roman" w:hAnsi="Times New Roman" w:cs="Times New Roman"/>
            <w:kern w:val="0"/>
            <w:sz w:val="24"/>
            <w:szCs w:val="24"/>
          </w:rPr>
          <w:t>стандартов</w:t>
        </w:r>
      </w:hyperlink>
      <w:r w:rsidRPr="00084B53">
        <w:rPr>
          <w:rFonts w:ascii="Times New Roman" w:hAnsi="Times New Roman" w:cs="Times New Roman"/>
          <w:kern w:val="0"/>
          <w:sz w:val="24"/>
          <w:szCs w:val="24"/>
        </w:rPr>
        <w:t xml:space="preserve"> аудиторской деятельности;</w:t>
      </w:r>
    </w:p>
    <w:p w:rsidR="009C47C6" w:rsidRPr="00084B53" w:rsidRDefault="009C47C6" w:rsidP="009B42F4">
      <w:pPr>
        <w:pStyle w:val="Standard"/>
        <w:tabs>
          <w:tab w:val="left" w:pos="720"/>
        </w:tabs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3.2.5. Содействовать в направлении запросов кредитным организациям и контрагентам Заказчика с целью получения информации, необходимой для проведения аудита;</w:t>
      </w:r>
    </w:p>
    <w:p w:rsidR="009C47C6" w:rsidRPr="00084B53" w:rsidRDefault="009C47C6" w:rsidP="009B42F4">
      <w:pPr>
        <w:pStyle w:val="Standard"/>
        <w:tabs>
          <w:tab w:val="left" w:pos="720"/>
        </w:tabs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lastRenderedPageBreak/>
        <w:t>3.2.6. Оперативно устранять выявленные в ходе проведения аудита искажения и ошибки, существенно влияющие на достоверность годовой бухгалтерской (финансовой) отчетности;</w:t>
      </w:r>
    </w:p>
    <w:p w:rsidR="009C47C6" w:rsidRPr="00084B53" w:rsidRDefault="009C47C6" w:rsidP="009B42F4">
      <w:pPr>
        <w:pStyle w:val="Standard"/>
        <w:tabs>
          <w:tab w:val="left" w:pos="720"/>
        </w:tabs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3.2.7. Представить Исполнителю окончательный вариант годовой бухгалтерской (финансовой) отчетности, подготовленной в соответствии с действующим законодательством Российской Федерации.</w:t>
      </w:r>
    </w:p>
    <w:p w:rsidR="009C47C6" w:rsidRPr="00084B53" w:rsidRDefault="009C47C6" w:rsidP="009B42F4">
      <w:pPr>
        <w:pStyle w:val="Standard"/>
        <w:ind w:firstLine="567"/>
        <w:jc w:val="both"/>
        <w:rPr>
          <w:sz w:val="24"/>
          <w:szCs w:val="24"/>
        </w:rPr>
      </w:pPr>
    </w:p>
    <w:p w:rsidR="009C47C6" w:rsidRPr="00084B53" w:rsidRDefault="009C47C6" w:rsidP="003E3DB5">
      <w:pPr>
        <w:pStyle w:val="Standard"/>
        <w:ind w:firstLine="426"/>
        <w:jc w:val="center"/>
        <w:outlineLvl w:val="0"/>
        <w:rPr>
          <w:b/>
          <w:bCs/>
          <w:sz w:val="24"/>
          <w:szCs w:val="24"/>
        </w:rPr>
      </w:pPr>
      <w:r w:rsidRPr="00084B53">
        <w:rPr>
          <w:b/>
          <w:bCs/>
          <w:sz w:val="24"/>
          <w:szCs w:val="24"/>
        </w:rPr>
        <w:t xml:space="preserve">4. Порядок и </w:t>
      </w:r>
      <w:r w:rsidR="002E1DAD" w:rsidRPr="00084B53">
        <w:rPr>
          <w:b/>
          <w:bCs/>
          <w:sz w:val="24"/>
          <w:szCs w:val="24"/>
        </w:rPr>
        <w:t>сроки оказания</w:t>
      </w:r>
      <w:r w:rsidRPr="00084B53">
        <w:rPr>
          <w:b/>
          <w:bCs/>
          <w:sz w:val="24"/>
          <w:szCs w:val="24"/>
        </w:rPr>
        <w:t xml:space="preserve"> услуг</w:t>
      </w:r>
    </w:p>
    <w:p w:rsidR="009C47C6" w:rsidRPr="00084B53" w:rsidRDefault="009C47C6" w:rsidP="001A74FD">
      <w:pPr>
        <w:pStyle w:val="Standard"/>
        <w:ind w:firstLine="426"/>
        <w:jc w:val="center"/>
        <w:rPr>
          <w:sz w:val="24"/>
          <w:szCs w:val="24"/>
        </w:rPr>
      </w:pPr>
    </w:p>
    <w:p w:rsidR="009C47C6" w:rsidRPr="00084B53" w:rsidRDefault="009C47C6" w:rsidP="009B42F4">
      <w:pPr>
        <w:pStyle w:val="Standard"/>
        <w:ind w:firstLine="567"/>
        <w:jc w:val="both"/>
        <w:rPr>
          <w:color w:val="FF0000"/>
          <w:sz w:val="24"/>
          <w:szCs w:val="24"/>
        </w:rPr>
      </w:pPr>
      <w:r w:rsidRPr="00084B53">
        <w:rPr>
          <w:sz w:val="24"/>
          <w:szCs w:val="24"/>
        </w:rPr>
        <w:t>4.1.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Аудит будет пров</w:t>
      </w:r>
      <w:r w:rsidR="00A813C2" w:rsidRPr="00084B53">
        <w:rPr>
          <w:sz w:val="24"/>
          <w:szCs w:val="24"/>
        </w:rPr>
        <w:t>еден в один этап</w:t>
      </w:r>
      <w:r w:rsidRPr="00084B53">
        <w:rPr>
          <w:sz w:val="24"/>
          <w:szCs w:val="24"/>
        </w:rPr>
        <w:t xml:space="preserve"> </w:t>
      </w:r>
      <w:r w:rsidR="002E1DAD" w:rsidRPr="00084B53">
        <w:rPr>
          <w:sz w:val="24"/>
          <w:szCs w:val="24"/>
        </w:rPr>
        <w:t>в течение</w:t>
      </w:r>
      <w:r w:rsidRPr="00084B53">
        <w:rPr>
          <w:sz w:val="24"/>
          <w:szCs w:val="24"/>
        </w:rPr>
        <w:t xml:space="preserve"> 10 рабочих дней с момента предоставление Заказчиком годовой бухгалтерской (</w:t>
      </w:r>
      <w:r w:rsidR="002E1DAD" w:rsidRPr="00084B53">
        <w:rPr>
          <w:sz w:val="24"/>
          <w:szCs w:val="24"/>
        </w:rPr>
        <w:t>финансовой) отчетности</w:t>
      </w:r>
      <w:r w:rsidRPr="00084B53">
        <w:rPr>
          <w:sz w:val="24"/>
          <w:szCs w:val="24"/>
        </w:rPr>
        <w:t xml:space="preserve"> и иной документации, необходимой для проверки.  </w:t>
      </w:r>
    </w:p>
    <w:p w:rsidR="009C47C6" w:rsidRPr="00084B53" w:rsidRDefault="009C47C6" w:rsidP="009B42F4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4.2.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Затраченное на проведение аудита время включает время на его планирование, непосредственное проведение аудита, обработку результатов, подготовку аудиторского заключения.</w:t>
      </w:r>
    </w:p>
    <w:p w:rsidR="009C47C6" w:rsidRPr="00084B53" w:rsidRDefault="009C47C6" w:rsidP="009B42F4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4.3.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Все рабочие документы, созданные специалистами Исполнителя в ходе и для целей аудита, являются собственностью Исполнителя.</w:t>
      </w:r>
    </w:p>
    <w:p w:rsidR="009C47C6" w:rsidRPr="00084B53" w:rsidRDefault="009C47C6" w:rsidP="009B42F4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4.4.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 xml:space="preserve">В связи с применением в ходе аудита выборочных методов тестирования и другими свойственными аудиту ограничениями, наряду с ограничениями, присущими системам бухгалтерского учета и внутреннего контроля Заказчика, имеется неизбежный риск того, что некоторые, </w:t>
      </w:r>
      <w:bookmarkStart w:id="0" w:name="_GoBack"/>
      <w:bookmarkEnd w:id="0"/>
      <w:r w:rsidRPr="00084B53">
        <w:rPr>
          <w:sz w:val="24"/>
          <w:szCs w:val="24"/>
        </w:rPr>
        <w:t>искажения годовой бухгалтерской (финансовой) отчетности могут остаться необнаруженными.</w:t>
      </w:r>
    </w:p>
    <w:p w:rsidR="009C47C6" w:rsidRPr="00084B53" w:rsidRDefault="009C47C6" w:rsidP="009B42F4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4.5.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 xml:space="preserve">Исполнитель по своему усмотрению осуществляет подбор специалистов для проведения им аудита. </w:t>
      </w:r>
    </w:p>
    <w:p w:rsidR="009C47C6" w:rsidRPr="00084B53" w:rsidRDefault="009C47C6" w:rsidP="009B42F4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4.6.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Документом, подтверждающим признание факта оказания аудиторских услуг, является аудиторское заключение, которое передается с актом выполненных работ представителю Заказчика, либо направляется в адрес Заказчика по почте.</w:t>
      </w:r>
    </w:p>
    <w:p w:rsidR="009C47C6" w:rsidRPr="00084B53" w:rsidRDefault="009C47C6" w:rsidP="009B42F4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4.7. По окончании работ Исполнитель в течение одного рабочего дня передает Заказчику аудиторск</w:t>
      </w:r>
      <w:r w:rsidR="008E3D40" w:rsidRPr="00084B53">
        <w:rPr>
          <w:sz w:val="24"/>
          <w:szCs w:val="24"/>
        </w:rPr>
        <w:t>ие</w:t>
      </w:r>
      <w:r w:rsidRPr="00084B53">
        <w:rPr>
          <w:sz w:val="24"/>
          <w:szCs w:val="24"/>
        </w:rPr>
        <w:t xml:space="preserve"> заключени</w:t>
      </w:r>
      <w:r w:rsidR="008E3D40" w:rsidRPr="00084B53">
        <w:rPr>
          <w:sz w:val="24"/>
          <w:szCs w:val="24"/>
        </w:rPr>
        <w:t>я по итогам проверки за 2014 год</w:t>
      </w:r>
      <w:r w:rsidRPr="00084B53">
        <w:rPr>
          <w:sz w:val="24"/>
          <w:szCs w:val="24"/>
        </w:rPr>
        <w:t>, акт выполненных работ. Заказчик обязуется в течение 3-х рабочих дней со дня получения аудиторск</w:t>
      </w:r>
      <w:r w:rsidR="008E3D40" w:rsidRPr="00084B53">
        <w:rPr>
          <w:sz w:val="24"/>
          <w:szCs w:val="24"/>
        </w:rPr>
        <w:t>их</w:t>
      </w:r>
      <w:r w:rsidRPr="00084B53">
        <w:rPr>
          <w:sz w:val="24"/>
          <w:szCs w:val="24"/>
        </w:rPr>
        <w:t xml:space="preserve"> заключени</w:t>
      </w:r>
      <w:r w:rsidR="008E3D40" w:rsidRPr="00084B53">
        <w:rPr>
          <w:sz w:val="24"/>
          <w:szCs w:val="24"/>
        </w:rPr>
        <w:t>й</w:t>
      </w:r>
      <w:r w:rsidRPr="00084B53">
        <w:rPr>
          <w:sz w:val="24"/>
          <w:szCs w:val="24"/>
        </w:rPr>
        <w:t>, акта выполненных работ рассмотреть представленные документы, при отсутствии возражений подписать и направить Исполнителю подписанный экземпляр акта выполненных работ. При наличии претензий к качеству работы Заказчик имеет право отразить данный факт в мотивированном отказе в приемке работ с обязательным указанием мотивов претензий.</w:t>
      </w:r>
    </w:p>
    <w:p w:rsidR="009C47C6" w:rsidRPr="00084B53" w:rsidRDefault="009C47C6" w:rsidP="009B42F4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Если в течение 3-х рабочих дней со дня получения Заказчиком аудиторск</w:t>
      </w:r>
      <w:r w:rsidR="008E3D40" w:rsidRPr="00084B53">
        <w:rPr>
          <w:sz w:val="24"/>
          <w:szCs w:val="24"/>
        </w:rPr>
        <w:t>их</w:t>
      </w:r>
      <w:r w:rsidRPr="00084B53">
        <w:rPr>
          <w:sz w:val="24"/>
          <w:szCs w:val="24"/>
        </w:rPr>
        <w:t xml:space="preserve"> заключени</w:t>
      </w:r>
      <w:r w:rsidR="008E3D40" w:rsidRPr="00084B53">
        <w:rPr>
          <w:sz w:val="24"/>
          <w:szCs w:val="24"/>
        </w:rPr>
        <w:t>й</w:t>
      </w:r>
      <w:r w:rsidRPr="00084B53">
        <w:rPr>
          <w:sz w:val="24"/>
          <w:szCs w:val="24"/>
        </w:rPr>
        <w:t>, акта выполненных работ Исполнитель не получает мотивированный отказ о приемке работ, работы считаются принятыми.</w:t>
      </w:r>
    </w:p>
    <w:p w:rsidR="009C47C6" w:rsidRPr="00084B53" w:rsidRDefault="009C47C6" w:rsidP="00B465ED">
      <w:pPr>
        <w:pStyle w:val="Standard"/>
        <w:ind w:firstLine="426"/>
        <w:jc w:val="both"/>
        <w:rPr>
          <w:sz w:val="24"/>
          <w:szCs w:val="24"/>
        </w:rPr>
      </w:pPr>
    </w:p>
    <w:p w:rsidR="009C47C6" w:rsidRPr="00084B53" w:rsidRDefault="009C47C6" w:rsidP="003E3DB5">
      <w:pPr>
        <w:pStyle w:val="Standard"/>
        <w:ind w:firstLine="426"/>
        <w:jc w:val="center"/>
        <w:outlineLvl w:val="0"/>
        <w:rPr>
          <w:b/>
          <w:bCs/>
          <w:sz w:val="24"/>
          <w:szCs w:val="24"/>
        </w:rPr>
      </w:pPr>
      <w:r w:rsidRPr="00084B53">
        <w:rPr>
          <w:b/>
          <w:bCs/>
          <w:sz w:val="24"/>
          <w:szCs w:val="24"/>
        </w:rPr>
        <w:t>5. Стоимость услуг и порядок расчетов</w:t>
      </w:r>
    </w:p>
    <w:p w:rsidR="009C47C6" w:rsidRPr="00084B53" w:rsidRDefault="009C47C6" w:rsidP="001A74FD">
      <w:pPr>
        <w:pStyle w:val="Standard"/>
        <w:ind w:firstLine="426"/>
        <w:jc w:val="center"/>
        <w:rPr>
          <w:sz w:val="24"/>
          <w:szCs w:val="24"/>
        </w:rPr>
      </w:pP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5.1.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 xml:space="preserve">Общая стоимость аудиторских услуг составляет </w:t>
      </w:r>
      <w:r w:rsidR="00A813C2" w:rsidRPr="00084B53">
        <w:rPr>
          <w:b/>
          <w:bCs/>
          <w:sz w:val="24"/>
          <w:szCs w:val="24"/>
        </w:rPr>
        <w:t>__________</w:t>
      </w:r>
      <w:r w:rsidRPr="00084B53">
        <w:rPr>
          <w:b/>
          <w:bCs/>
          <w:sz w:val="24"/>
          <w:szCs w:val="24"/>
        </w:rPr>
        <w:t xml:space="preserve"> </w:t>
      </w:r>
      <w:r w:rsidRPr="00084B53">
        <w:rPr>
          <w:sz w:val="24"/>
          <w:szCs w:val="24"/>
        </w:rPr>
        <w:t>рублей</w:t>
      </w:r>
      <w:r w:rsidR="00A813C2" w:rsidRPr="00084B53">
        <w:rPr>
          <w:sz w:val="24"/>
          <w:szCs w:val="24"/>
        </w:rPr>
        <w:t xml:space="preserve"> (с НДС/без НДС)</w:t>
      </w:r>
      <w:r w:rsidRPr="00084B53">
        <w:rPr>
          <w:sz w:val="24"/>
          <w:szCs w:val="24"/>
        </w:rPr>
        <w:t>.</w:t>
      </w:r>
    </w:p>
    <w:p w:rsidR="009C47C6" w:rsidRPr="00084B53" w:rsidRDefault="00DB0E0B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 xml:space="preserve">5.2. </w:t>
      </w:r>
      <w:r w:rsidR="009C47C6" w:rsidRPr="00084B53">
        <w:rPr>
          <w:sz w:val="24"/>
          <w:szCs w:val="24"/>
        </w:rPr>
        <w:t>Платеж производится Заказчиком на основании счета, акта выполненных работ Исполнителя, и перечисляется в течение 5-х рабочих дней со дня предоставления Исполнителем Заказчику счета на оплату выполненных работ.</w:t>
      </w:r>
    </w:p>
    <w:p w:rsidR="009C47C6" w:rsidRPr="00084B53" w:rsidRDefault="009C47C6" w:rsidP="00084B53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5.3.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Обязанность Заказчика по оплате за оказанные услуги по настоящему Договору считается исполненной с даты списания денежных средств с расчетного счета Заказчика, что подтверждается выпиской с банковского счета.</w:t>
      </w:r>
    </w:p>
    <w:p w:rsidR="009C47C6" w:rsidRPr="00084B53" w:rsidRDefault="009C47C6" w:rsidP="003E3DB5">
      <w:pPr>
        <w:pStyle w:val="Standard"/>
        <w:ind w:firstLine="426"/>
        <w:jc w:val="center"/>
        <w:outlineLvl w:val="0"/>
        <w:rPr>
          <w:b/>
          <w:bCs/>
          <w:sz w:val="24"/>
          <w:szCs w:val="24"/>
        </w:rPr>
      </w:pPr>
      <w:r w:rsidRPr="00084B53">
        <w:rPr>
          <w:b/>
          <w:bCs/>
          <w:sz w:val="24"/>
          <w:szCs w:val="24"/>
        </w:rPr>
        <w:t>6. Конфиденциальность</w:t>
      </w:r>
    </w:p>
    <w:p w:rsidR="009C47C6" w:rsidRPr="00084B53" w:rsidRDefault="009C47C6" w:rsidP="00B465ED">
      <w:pPr>
        <w:pStyle w:val="Standard"/>
        <w:ind w:firstLine="426"/>
        <w:jc w:val="center"/>
        <w:rPr>
          <w:sz w:val="24"/>
          <w:szCs w:val="24"/>
        </w:rPr>
      </w:pP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lastRenderedPageBreak/>
        <w:t>6.1.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Стороны обязуются соблюдать конфиденциальность в отношении информации и документации, полученной в ходе оказания услуг по настоящему Договору.</w:t>
      </w: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6.2.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Исполнитель обязуется хранить аудиторскую тайну об операциях Заказчика.</w:t>
      </w: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6.3.</w:t>
      </w:r>
      <w:r w:rsidR="00DB0E0B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Исполнитель обязуется обеспечивать сохранность сведений и документов, полученных и (или) составленных Исполнителем при осуществлении аудита, и не вправе передавать сведения и документы или их копии, полученные Исполнителем в ходе проведения аудита, третьим лицам, либо разглашать их без письменного согласия Заказчика, за исключением случаев, предусмотренных Федеральным законом от 30.12.2008 № 307-ФЗ «Об аудиторской деятельности» и иными Федеральными законами.</w:t>
      </w:r>
    </w:p>
    <w:p w:rsidR="009C47C6" w:rsidRPr="00084B53" w:rsidRDefault="009C47C6" w:rsidP="00B465ED">
      <w:pPr>
        <w:pStyle w:val="Standard"/>
        <w:ind w:firstLine="426"/>
        <w:jc w:val="both"/>
        <w:rPr>
          <w:sz w:val="24"/>
          <w:szCs w:val="24"/>
        </w:rPr>
      </w:pPr>
    </w:p>
    <w:p w:rsidR="009C47C6" w:rsidRPr="00084B53" w:rsidRDefault="009C47C6" w:rsidP="003E3DB5">
      <w:pPr>
        <w:pStyle w:val="Standard"/>
        <w:ind w:firstLine="426"/>
        <w:jc w:val="center"/>
        <w:outlineLvl w:val="0"/>
        <w:rPr>
          <w:b/>
          <w:bCs/>
          <w:sz w:val="24"/>
          <w:szCs w:val="24"/>
        </w:rPr>
      </w:pPr>
      <w:r w:rsidRPr="00084B53">
        <w:rPr>
          <w:b/>
          <w:bCs/>
          <w:sz w:val="24"/>
          <w:szCs w:val="24"/>
        </w:rPr>
        <w:t>7. Ответственность Сторон</w:t>
      </w:r>
    </w:p>
    <w:p w:rsidR="009C47C6" w:rsidRPr="00084B53" w:rsidRDefault="009C47C6" w:rsidP="00B465ED">
      <w:pPr>
        <w:pStyle w:val="Standard"/>
        <w:ind w:firstLine="426"/>
        <w:jc w:val="center"/>
        <w:rPr>
          <w:sz w:val="24"/>
          <w:szCs w:val="24"/>
        </w:rPr>
      </w:pP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7.1.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9C47C6" w:rsidRPr="00084B53" w:rsidRDefault="00774233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7.2</w:t>
      </w:r>
      <w:r w:rsidR="009C47C6" w:rsidRPr="00084B53">
        <w:rPr>
          <w:sz w:val="24"/>
          <w:szCs w:val="24"/>
        </w:rPr>
        <w:t>.</w:t>
      </w:r>
      <w:r w:rsidR="009B42F4" w:rsidRPr="00084B53">
        <w:rPr>
          <w:sz w:val="24"/>
          <w:szCs w:val="24"/>
        </w:rPr>
        <w:t xml:space="preserve"> </w:t>
      </w:r>
      <w:r w:rsidR="009C47C6" w:rsidRPr="00084B53">
        <w:rPr>
          <w:sz w:val="24"/>
          <w:szCs w:val="24"/>
        </w:rPr>
        <w:t xml:space="preserve">Заказчик несет ответственность за полноту и достоверность </w:t>
      </w:r>
      <w:r w:rsidR="002E1DAD" w:rsidRPr="00084B53">
        <w:rPr>
          <w:sz w:val="24"/>
          <w:szCs w:val="24"/>
        </w:rPr>
        <w:t>документов и</w:t>
      </w:r>
      <w:r w:rsidR="009C47C6" w:rsidRPr="00084B53">
        <w:rPr>
          <w:sz w:val="24"/>
          <w:szCs w:val="24"/>
        </w:rPr>
        <w:t xml:space="preserve"> информации, предоставленных Исполнителю в соответствии с настоящим Договором.</w:t>
      </w:r>
    </w:p>
    <w:p w:rsidR="009C47C6" w:rsidRPr="00084B53" w:rsidRDefault="00774233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7.3</w:t>
      </w:r>
      <w:r w:rsidR="009C47C6" w:rsidRPr="00084B53">
        <w:rPr>
          <w:sz w:val="24"/>
          <w:szCs w:val="24"/>
        </w:rPr>
        <w:t>.</w:t>
      </w:r>
      <w:r w:rsidR="009B42F4" w:rsidRPr="00084B53">
        <w:rPr>
          <w:sz w:val="24"/>
          <w:szCs w:val="24"/>
        </w:rPr>
        <w:t xml:space="preserve"> </w:t>
      </w:r>
      <w:r w:rsidR="009C47C6" w:rsidRPr="00084B53">
        <w:rPr>
          <w:sz w:val="24"/>
          <w:szCs w:val="24"/>
        </w:rPr>
        <w:t xml:space="preserve">Исполнитель не несет ответственности за последствия, вызванные </w:t>
      </w:r>
      <w:r w:rsidR="002E1DAD" w:rsidRPr="00084B53">
        <w:rPr>
          <w:sz w:val="24"/>
          <w:szCs w:val="24"/>
        </w:rPr>
        <w:t>предоставлением неполной</w:t>
      </w:r>
      <w:r w:rsidR="009C47C6" w:rsidRPr="00084B53">
        <w:rPr>
          <w:sz w:val="24"/>
          <w:szCs w:val="24"/>
        </w:rPr>
        <w:t xml:space="preserve"> и/или недостоверной информации или документов, либо недобросовестными действиями или ошибками Заказчика.</w:t>
      </w:r>
    </w:p>
    <w:p w:rsidR="009C47C6" w:rsidRPr="00084B53" w:rsidRDefault="009C47C6" w:rsidP="00B465ED">
      <w:pPr>
        <w:pStyle w:val="Standard"/>
        <w:ind w:firstLine="426"/>
        <w:jc w:val="center"/>
        <w:rPr>
          <w:b/>
          <w:bCs/>
          <w:sz w:val="24"/>
          <w:szCs w:val="24"/>
        </w:rPr>
      </w:pPr>
    </w:p>
    <w:p w:rsidR="009C47C6" w:rsidRPr="00084B53" w:rsidRDefault="009C47C6" w:rsidP="003E3DB5">
      <w:pPr>
        <w:pStyle w:val="Standard"/>
        <w:ind w:firstLine="426"/>
        <w:jc w:val="center"/>
        <w:outlineLvl w:val="0"/>
        <w:rPr>
          <w:b/>
          <w:bCs/>
          <w:sz w:val="24"/>
          <w:szCs w:val="24"/>
        </w:rPr>
      </w:pPr>
      <w:r w:rsidRPr="00084B53">
        <w:rPr>
          <w:b/>
          <w:bCs/>
          <w:sz w:val="24"/>
          <w:szCs w:val="24"/>
        </w:rPr>
        <w:t>8. Форс-мажор</w:t>
      </w:r>
    </w:p>
    <w:p w:rsidR="009C47C6" w:rsidRPr="00084B53" w:rsidRDefault="009C47C6" w:rsidP="00B465ED">
      <w:pPr>
        <w:pStyle w:val="Standard"/>
        <w:ind w:firstLine="426"/>
        <w:jc w:val="center"/>
        <w:rPr>
          <w:sz w:val="24"/>
          <w:szCs w:val="24"/>
        </w:rPr>
      </w:pP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8.1.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 xml:space="preserve">Любая из сторон настоящего Договора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влияние, </w:t>
      </w:r>
      <w:r w:rsidR="002E1DAD" w:rsidRPr="00084B53">
        <w:rPr>
          <w:sz w:val="24"/>
          <w:szCs w:val="24"/>
        </w:rPr>
        <w:t>например,</w:t>
      </w:r>
      <w:r w:rsidRPr="00084B53">
        <w:rPr>
          <w:sz w:val="24"/>
          <w:szCs w:val="24"/>
        </w:rPr>
        <w:t xml:space="preserve">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настоящего договора.</w:t>
      </w: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8.2.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При наступлении обстоятельств, указанных в п. 8.1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8.3.</w:t>
      </w:r>
      <w:r w:rsidR="009B42F4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Если наступившие обстоятельства, перечисленные в п. 8.1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9C47C6" w:rsidRPr="00084B53" w:rsidRDefault="009C47C6" w:rsidP="00B465ED">
      <w:pPr>
        <w:pStyle w:val="Standard"/>
        <w:ind w:firstLine="426"/>
        <w:jc w:val="both"/>
        <w:rPr>
          <w:b/>
          <w:bCs/>
          <w:sz w:val="24"/>
          <w:szCs w:val="24"/>
        </w:rPr>
      </w:pPr>
    </w:p>
    <w:p w:rsidR="009C47C6" w:rsidRPr="00084B53" w:rsidRDefault="009C47C6" w:rsidP="003E3DB5">
      <w:pPr>
        <w:pStyle w:val="Standard"/>
        <w:ind w:firstLine="426"/>
        <w:jc w:val="center"/>
        <w:outlineLvl w:val="0"/>
        <w:rPr>
          <w:b/>
          <w:bCs/>
          <w:sz w:val="24"/>
          <w:szCs w:val="24"/>
        </w:rPr>
      </w:pPr>
      <w:r w:rsidRPr="00084B53">
        <w:rPr>
          <w:b/>
          <w:bCs/>
          <w:sz w:val="24"/>
          <w:szCs w:val="24"/>
        </w:rPr>
        <w:t>9. Условия изменения и прекращения Договора</w:t>
      </w:r>
    </w:p>
    <w:p w:rsidR="009C47C6" w:rsidRPr="00084B53" w:rsidRDefault="009C47C6" w:rsidP="001A74FD">
      <w:pPr>
        <w:pStyle w:val="Standard"/>
        <w:ind w:firstLine="426"/>
        <w:jc w:val="center"/>
        <w:rPr>
          <w:sz w:val="24"/>
          <w:szCs w:val="24"/>
        </w:rPr>
      </w:pP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9.1.</w:t>
      </w:r>
      <w:r w:rsidR="00DB0E0B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Изменения и дополнения, вносимые в настоящий Договор, совершаются в письменной форме и подписываются уполномоченными лицами.</w:t>
      </w: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9.2.</w:t>
      </w:r>
      <w:r w:rsidR="00DB0E0B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Настоящий Договор считается измененным или расторгнутым при условии, что Сторона, получившая уведомление об изменении или расторжении Договора, в 10</w:t>
      </w:r>
      <w:r w:rsidR="002E1DAD">
        <w:rPr>
          <w:sz w:val="24"/>
          <w:szCs w:val="24"/>
        </w:rPr>
        <w:t>ти</w:t>
      </w:r>
      <w:r w:rsidRPr="00084B53">
        <w:rPr>
          <w:sz w:val="24"/>
          <w:szCs w:val="24"/>
        </w:rPr>
        <w:t xml:space="preserve"> – дневный срок не представит свои возражения.</w:t>
      </w: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 xml:space="preserve">9.3. При расторжении настоящего Договора по причине, возникшей по вине Заказчика, Заказчик обязан оплатить Исполнителю часть стоимости аудиторских услуг, указанной в п. 5.1. настоящего Договора, рассчитанную пропорционально отношению </w:t>
      </w:r>
      <w:r w:rsidRPr="00084B53">
        <w:rPr>
          <w:sz w:val="24"/>
          <w:szCs w:val="24"/>
        </w:rPr>
        <w:lastRenderedPageBreak/>
        <w:t>количества дней, затраченных со дня начала аудита до дня расторжения настоящего договора к общему количеству дней, планируемых для проведения аудита по настоящему Договору.</w:t>
      </w:r>
    </w:p>
    <w:p w:rsidR="009C47C6" w:rsidRPr="00084B53" w:rsidRDefault="009C47C6" w:rsidP="00B465ED">
      <w:pPr>
        <w:pStyle w:val="Standard"/>
        <w:ind w:firstLine="426"/>
        <w:jc w:val="both"/>
        <w:rPr>
          <w:sz w:val="24"/>
          <w:szCs w:val="24"/>
        </w:rPr>
      </w:pPr>
    </w:p>
    <w:p w:rsidR="009C47C6" w:rsidRPr="00084B53" w:rsidRDefault="009C47C6" w:rsidP="003E3DB5">
      <w:pPr>
        <w:pStyle w:val="Standard"/>
        <w:ind w:firstLine="426"/>
        <w:jc w:val="center"/>
        <w:outlineLvl w:val="0"/>
        <w:rPr>
          <w:b/>
          <w:bCs/>
          <w:sz w:val="24"/>
          <w:szCs w:val="24"/>
        </w:rPr>
      </w:pPr>
      <w:r w:rsidRPr="00084B53">
        <w:rPr>
          <w:b/>
          <w:bCs/>
          <w:sz w:val="24"/>
          <w:szCs w:val="24"/>
        </w:rPr>
        <w:t>10. Разрешение споров</w:t>
      </w:r>
    </w:p>
    <w:p w:rsidR="009C47C6" w:rsidRPr="00084B53" w:rsidRDefault="009C47C6" w:rsidP="001A74FD">
      <w:pPr>
        <w:pStyle w:val="Standard"/>
        <w:ind w:firstLine="426"/>
        <w:jc w:val="center"/>
        <w:rPr>
          <w:sz w:val="24"/>
          <w:szCs w:val="24"/>
        </w:rPr>
      </w:pP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10.1.</w:t>
      </w:r>
      <w:r w:rsidR="00DB0E0B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Стороны обязуются принять меры по досудебному урегулированию споров и разногласий по настоящему Договору путем проведения переговоров.</w:t>
      </w: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10.2.</w:t>
      </w:r>
      <w:r w:rsidR="00DB0E0B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 xml:space="preserve">В случае не урегулирования Сторонами спорных вопросов они подлежат разрешению в Арбитражном суде </w:t>
      </w:r>
      <w:r w:rsidR="006654F2" w:rsidRPr="00084B53">
        <w:rPr>
          <w:sz w:val="24"/>
          <w:szCs w:val="24"/>
        </w:rPr>
        <w:t>Новгородской</w:t>
      </w:r>
      <w:r w:rsidRPr="00084B53">
        <w:rPr>
          <w:sz w:val="24"/>
          <w:szCs w:val="24"/>
        </w:rPr>
        <w:t xml:space="preserve"> области.</w:t>
      </w:r>
    </w:p>
    <w:p w:rsidR="009C47C6" w:rsidRPr="00084B53" w:rsidRDefault="009C47C6" w:rsidP="00B465ED">
      <w:pPr>
        <w:pStyle w:val="Standard"/>
        <w:ind w:firstLine="426"/>
        <w:jc w:val="both"/>
        <w:rPr>
          <w:sz w:val="24"/>
          <w:szCs w:val="24"/>
        </w:rPr>
      </w:pPr>
    </w:p>
    <w:p w:rsidR="009C47C6" w:rsidRPr="00084B53" w:rsidRDefault="009C47C6" w:rsidP="003E3DB5">
      <w:pPr>
        <w:pStyle w:val="Standard"/>
        <w:ind w:firstLine="426"/>
        <w:jc w:val="center"/>
        <w:outlineLvl w:val="0"/>
        <w:rPr>
          <w:b/>
          <w:bCs/>
          <w:sz w:val="24"/>
          <w:szCs w:val="24"/>
        </w:rPr>
      </w:pPr>
      <w:r w:rsidRPr="00084B53">
        <w:rPr>
          <w:b/>
          <w:bCs/>
          <w:sz w:val="24"/>
          <w:szCs w:val="24"/>
        </w:rPr>
        <w:t>11. Срок действия Договора</w:t>
      </w:r>
    </w:p>
    <w:p w:rsidR="009C47C6" w:rsidRPr="00084B53" w:rsidRDefault="009C47C6" w:rsidP="001A74FD">
      <w:pPr>
        <w:pStyle w:val="Standard"/>
        <w:ind w:firstLine="426"/>
        <w:jc w:val="center"/>
        <w:rPr>
          <w:sz w:val="24"/>
          <w:szCs w:val="24"/>
        </w:rPr>
      </w:pPr>
    </w:p>
    <w:p w:rsidR="009C47C6" w:rsidRPr="00084B53" w:rsidRDefault="009C47C6" w:rsidP="00DB0E0B">
      <w:pPr>
        <w:pStyle w:val="Standard"/>
        <w:ind w:firstLine="567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11.1.</w:t>
      </w:r>
      <w:r w:rsidR="00DB0E0B" w:rsidRPr="00084B53">
        <w:rPr>
          <w:sz w:val="24"/>
          <w:szCs w:val="24"/>
        </w:rPr>
        <w:t xml:space="preserve"> </w:t>
      </w:r>
      <w:r w:rsidRPr="00084B53">
        <w:rPr>
          <w:sz w:val="24"/>
          <w:szCs w:val="24"/>
        </w:rPr>
        <w:t>Настоящий Договор вступает в силу с даты его подписания и действует до полного выполнения обязательств Сторонами по настоящему договору.</w:t>
      </w:r>
    </w:p>
    <w:p w:rsidR="009C47C6" w:rsidRPr="00084B53" w:rsidRDefault="009C47C6" w:rsidP="00B465ED">
      <w:pPr>
        <w:pStyle w:val="Standard"/>
        <w:ind w:firstLine="426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11.2.Настоящий Договор подписан в двух экземплярах, каждый из которых имеет одинаковую юридическую силу, по одному для каждой из Сторон.</w:t>
      </w:r>
    </w:p>
    <w:p w:rsidR="009C47C6" w:rsidRPr="00084B53" w:rsidRDefault="009C47C6" w:rsidP="00B465ED">
      <w:pPr>
        <w:pStyle w:val="Standard"/>
        <w:ind w:firstLine="426"/>
        <w:jc w:val="both"/>
        <w:rPr>
          <w:sz w:val="24"/>
          <w:szCs w:val="24"/>
        </w:rPr>
      </w:pPr>
      <w:r w:rsidRPr="00084B53">
        <w:rPr>
          <w:sz w:val="24"/>
          <w:szCs w:val="24"/>
        </w:rPr>
        <w:t>11.3.Во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C47C6" w:rsidRDefault="009C47C6">
      <w:pPr>
        <w:pStyle w:val="Standard"/>
        <w:ind w:left="360" w:hanging="360"/>
        <w:jc w:val="both"/>
        <w:rPr>
          <w:sz w:val="28"/>
          <w:szCs w:val="28"/>
        </w:rPr>
      </w:pPr>
    </w:p>
    <w:p w:rsidR="009C47C6" w:rsidRDefault="009C47C6" w:rsidP="009602A8">
      <w:pPr>
        <w:pStyle w:val="Standard"/>
        <w:ind w:left="360" w:hanging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Адреса и банковские реквизиты Сторон</w:t>
      </w:r>
    </w:p>
    <w:p w:rsidR="009602A8" w:rsidRDefault="009602A8" w:rsidP="009602A8">
      <w:pPr>
        <w:pStyle w:val="Standard"/>
        <w:ind w:left="360" w:hanging="360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b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574"/>
      </w:tblGrid>
      <w:tr w:rsidR="009E0D50" w:rsidTr="009602A8">
        <w:tc>
          <w:tcPr>
            <w:tcW w:w="4637" w:type="dxa"/>
          </w:tcPr>
          <w:p w:rsidR="009E0D50" w:rsidRDefault="009E0D50" w:rsidP="009602A8">
            <w:pPr>
              <w:pStyle w:val="Standard"/>
              <w:jc w:val="center"/>
              <w:outlineLvl w:val="0"/>
            </w:pPr>
            <w:r>
              <w:t>Заказчик</w:t>
            </w:r>
            <w:r w:rsidRPr="009E0D50">
              <w:t>:</w:t>
            </w:r>
          </w:p>
          <w:p w:rsidR="009E0D50" w:rsidRPr="009E0D50" w:rsidRDefault="009E0D50" w:rsidP="003E3DB5">
            <w:pPr>
              <w:pStyle w:val="Standard"/>
              <w:jc w:val="both"/>
              <w:outlineLvl w:val="0"/>
            </w:pPr>
          </w:p>
          <w:p w:rsidR="009E0D50" w:rsidRPr="009602A8" w:rsidRDefault="009E0D50" w:rsidP="009E0D50">
            <w:pPr>
              <w:tabs>
                <w:tab w:val="left" w:leader="underscore" w:pos="10651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60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Специализированная некоммерческая               </w:t>
            </w:r>
          </w:p>
          <w:p w:rsidR="009E0D50" w:rsidRPr="009602A8" w:rsidRDefault="009E0D50" w:rsidP="009E0D50">
            <w:pPr>
              <w:tabs>
                <w:tab w:val="left" w:pos="6585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60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организация «Региональный фонд                 капитального ремонта многоквартирных          </w:t>
            </w:r>
          </w:p>
          <w:p w:rsidR="009E0D50" w:rsidRPr="009602A8" w:rsidRDefault="009E0D50" w:rsidP="009E0D50">
            <w:pPr>
              <w:tabs>
                <w:tab w:val="left" w:leader="underscore" w:pos="10651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60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домов, расположенных на территории                </w:t>
            </w:r>
          </w:p>
          <w:p w:rsidR="009E0D50" w:rsidRPr="009602A8" w:rsidRDefault="009E0D50" w:rsidP="009E0D50">
            <w:pPr>
              <w:tabs>
                <w:tab w:val="left" w:leader="underscore" w:pos="10651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60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Новгородской области»      </w:t>
            </w:r>
          </w:p>
          <w:p w:rsidR="009E0D50" w:rsidRPr="009602A8" w:rsidRDefault="009E0D50" w:rsidP="009E0D50">
            <w:pPr>
              <w:tabs>
                <w:tab w:val="left" w:leader="underscore" w:pos="10651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60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                         </w:t>
            </w:r>
          </w:p>
          <w:p w:rsidR="009602A8" w:rsidRPr="009602A8" w:rsidRDefault="009602A8" w:rsidP="009602A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02A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Юридический адрес: 173002, Великий Новгород, Воскресенский бульвар, д. 3, каб. 302</w:t>
            </w:r>
          </w:p>
          <w:p w:rsidR="009602A8" w:rsidRPr="009602A8" w:rsidRDefault="009602A8" w:rsidP="009602A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02A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Фактический адрес: 173008, г. Великий Новгород, ул. Большая Санкт-Петербургская, д. 81</w:t>
            </w:r>
          </w:p>
          <w:p w:rsidR="009602A8" w:rsidRPr="009602A8" w:rsidRDefault="009602A8" w:rsidP="009602A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02A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ОГРН 1135300000857</w:t>
            </w:r>
          </w:p>
          <w:p w:rsidR="009602A8" w:rsidRPr="009602A8" w:rsidRDefault="009602A8" w:rsidP="009602A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02A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ИНН 5321801523</w:t>
            </w:r>
          </w:p>
          <w:p w:rsidR="009602A8" w:rsidRPr="009602A8" w:rsidRDefault="009602A8" w:rsidP="009602A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602A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КПП 532101001</w:t>
            </w:r>
            <w:r w:rsidRPr="009602A8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 </w:t>
            </w:r>
          </w:p>
          <w:p w:rsidR="009602A8" w:rsidRPr="009602A8" w:rsidRDefault="009602A8" w:rsidP="009602A8">
            <w:pPr>
              <w:tabs>
                <w:tab w:val="left" w:leader="underscore" w:pos="10651"/>
              </w:tabs>
              <w:autoSpaceDE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602A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р/с 40603810108000000002                                          </w:t>
            </w:r>
          </w:p>
          <w:p w:rsidR="009602A8" w:rsidRPr="009602A8" w:rsidRDefault="009602A8" w:rsidP="009602A8">
            <w:pPr>
              <w:tabs>
                <w:tab w:val="left" w:leader="underscore" w:pos="10651"/>
              </w:tabs>
              <w:autoSpaceDE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602A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в АО «Россельхозбанк»                                           </w:t>
            </w:r>
          </w:p>
          <w:p w:rsidR="009602A8" w:rsidRPr="009602A8" w:rsidRDefault="009602A8" w:rsidP="009602A8">
            <w:pPr>
              <w:tabs>
                <w:tab w:val="left" w:leader="underscore" w:pos="10651"/>
              </w:tabs>
              <w:autoSpaceDE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602A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Новгородский филиал                                              </w:t>
            </w:r>
          </w:p>
          <w:p w:rsidR="009602A8" w:rsidRPr="009602A8" w:rsidRDefault="009602A8" w:rsidP="009602A8">
            <w:pPr>
              <w:tabs>
                <w:tab w:val="left" w:leader="underscore" w:pos="10651"/>
              </w:tabs>
              <w:autoSpaceDE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602A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К/с    30101810500000000722                                      </w:t>
            </w:r>
          </w:p>
          <w:p w:rsidR="009602A8" w:rsidRPr="009602A8" w:rsidRDefault="009602A8" w:rsidP="009602A8">
            <w:pPr>
              <w:tabs>
                <w:tab w:val="left" w:leader="underscore" w:pos="10651"/>
              </w:tabs>
              <w:autoSpaceDE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602A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БИК 044959722</w:t>
            </w:r>
          </w:p>
          <w:p w:rsidR="009602A8" w:rsidRPr="009602A8" w:rsidRDefault="009602A8" w:rsidP="009602A8">
            <w:pPr>
              <w:tabs>
                <w:tab w:val="left" w:leader="underscore" w:pos="10646"/>
              </w:tabs>
              <w:autoSpaceDE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602A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Тел/факс 8(8162) 782-001</w:t>
            </w:r>
          </w:p>
          <w:p w:rsidR="009E0D50" w:rsidRPr="009602A8" w:rsidRDefault="009602A8" w:rsidP="009E0D50">
            <w:pPr>
              <w:tabs>
                <w:tab w:val="left" w:leader="underscore" w:pos="10646"/>
              </w:tabs>
              <w:autoSpaceDE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8"/>
              </w:rPr>
            </w:pPr>
            <w:r w:rsidRPr="009602A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E</w:t>
            </w:r>
            <w:r w:rsidRPr="009602A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-</w:t>
            </w:r>
            <w:r w:rsidRPr="009602A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mail</w:t>
            </w:r>
            <w:r w:rsidRPr="009602A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: </w:t>
            </w:r>
            <w:hyperlink r:id="rId13" w:history="1">
              <w:r w:rsidRPr="009602A8">
                <w:rPr>
                  <w:rStyle w:val="aa"/>
                  <w:rFonts w:ascii="Times New Roman" w:hAnsi="Times New Roman" w:cs="Times New Roman"/>
                  <w:bCs/>
                  <w:color w:val="000000"/>
                  <w:sz w:val="24"/>
                  <w:szCs w:val="28"/>
                  <w:lang w:val="en-US"/>
                </w:rPr>
                <w:t>info</w:t>
              </w:r>
              <w:r w:rsidRPr="009602A8">
                <w:rPr>
                  <w:rStyle w:val="aa"/>
                  <w:rFonts w:ascii="Times New Roman" w:hAnsi="Times New Roman" w:cs="Times New Roman"/>
                  <w:bCs/>
                  <w:color w:val="000000"/>
                  <w:sz w:val="24"/>
                  <w:szCs w:val="28"/>
                </w:rPr>
                <w:t>@</w:t>
              </w:r>
              <w:r w:rsidRPr="009602A8">
                <w:rPr>
                  <w:rStyle w:val="aa"/>
                  <w:rFonts w:ascii="Times New Roman" w:hAnsi="Times New Roman" w:cs="Times New Roman"/>
                  <w:bCs/>
                  <w:color w:val="000000"/>
                  <w:sz w:val="24"/>
                  <w:szCs w:val="28"/>
                  <w:lang w:val="en-US"/>
                </w:rPr>
                <w:t>kapremont</w:t>
              </w:r>
              <w:r w:rsidRPr="009602A8">
                <w:rPr>
                  <w:rStyle w:val="aa"/>
                  <w:rFonts w:ascii="Times New Roman" w:hAnsi="Times New Roman" w:cs="Times New Roman"/>
                  <w:bCs/>
                  <w:color w:val="000000"/>
                  <w:sz w:val="24"/>
                  <w:szCs w:val="28"/>
                </w:rPr>
                <w:t>53.</w:t>
              </w:r>
              <w:r w:rsidRPr="009602A8">
                <w:rPr>
                  <w:rStyle w:val="aa"/>
                  <w:rFonts w:ascii="Times New Roman" w:hAnsi="Times New Roman" w:cs="Times New Roman"/>
                  <w:bCs/>
                  <w:color w:val="000000"/>
                  <w:sz w:val="24"/>
                  <w:szCs w:val="28"/>
                  <w:lang w:val="en-US"/>
                </w:rPr>
                <w:t>ru</w:t>
              </w:r>
            </w:hyperlink>
          </w:p>
        </w:tc>
        <w:tc>
          <w:tcPr>
            <w:tcW w:w="4574" w:type="dxa"/>
          </w:tcPr>
          <w:p w:rsidR="009E0D50" w:rsidRDefault="009E0D50" w:rsidP="009602A8">
            <w:pPr>
              <w:pStyle w:val="Standard"/>
              <w:jc w:val="center"/>
              <w:outlineLvl w:val="0"/>
              <w:rPr>
                <w:lang w:val="en-US"/>
              </w:rPr>
            </w:pPr>
            <w:r>
              <w:t>Исполнитель</w:t>
            </w:r>
            <w:r>
              <w:rPr>
                <w:lang w:val="en-US"/>
              </w:rPr>
              <w:t>:</w:t>
            </w:r>
          </w:p>
          <w:p w:rsidR="009602A8" w:rsidRDefault="009602A8" w:rsidP="009602A8">
            <w:pPr>
              <w:pStyle w:val="Standard"/>
              <w:jc w:val="center"/>
              <w:outlineLvl w:val="0"/>
              <w:rPr>
                <w:lang w:val="en-US"/>
              </w:rPr>
            </w:pPr>
          </w:p>
          <w:p w:rsidR="009602A8" w:rsidRDefault="009602A8" w:rsidP="009602A8">
            <w:pPr>
              <w:pStyle w:val="Standard"/>
              <w:jc w:val="center"/>
              <w:outlineLvl w:val="0"/>
              <w:rPr>
                <w:lang w:val="en-US"/>
              </w:rPr>
            </w:pPr>
          </w:p>
          <w:p w:rsidR="009602A8" w:rsidRPr="009E0D50" w:rsidRDefault="009602A8" w:rsidP="009602A8">
            <w:pPr>
              <w:pStyle w:val="Standard"/>
              <w:outlineLvl w:val="0"/>
            </w:pPr>
          </w:p>
        </w:tc>
      </w:tr>
      <w:tr w:rsidR="009602A8" w:rsidTr="009602A8">
        <w:tc>
          <w:tcPr>
            <w:tcW w:w="9211" w:type="dxa"/>
            <w:gridSpan w:val="2"/>
          </w:tcPr>
          <w:p w:rsidR="009602A8" w:rsidRDefault="009602A8" w:rsidP="009602A8">
            <w:pPr>
              <w:pStyle w:val="Standard"/>
              <w:jc w:val="center"/>
              <w:outlineLvl w:val="0"/>
            </w:pPr>
            <w:r w:rsidRPr="009602A8">
              <w:rPr>
                <w:sz w:val="24"/>
              </w:rPr>
              <w:t>Подписи</w:t>
            </w:r>
          </w:p>
        </w:tc>
      </w:tr>
      <w:tr w:rsidR="009E0D50" w:rsidTr="009602A8">
        <w:tc>
          <w:tcPr>
            <w:tcW w:w="4637" w:type="dxa"/>
          </w:tcPr>
          <w:p w:rsidR="009602A8" w:rsidRDefault="009602A8" w:rsidP="003E3DB5">
            <w:pPr>
              <w:pStyle w:val="Standard"/>
              <w:jc w:val="both"/>
              <w:outlineLvl w:val="0"/>
            </w:pPr>
          </w:p>
          <w:p w:rsidR="009602A8" w:rsidRPr="009602A8" w:rsidRDefault="009602A8" w:rsidP="003E3DB5">
            <w:pPr>
              <w:pStyle w:val="Standard"/>
              <w:jc w:val="both"/>
              <w:outlineLvl w:val="0"/>
              <w:rPr>
                <w:sz w:val="22"/>
              </w:rPr>
            </w:pPr>
            <w:r w:rsidRPr="009602A8">
              <w:rPr>
                <w:sz w:val="22"/>
              </w:rPr>
              <w:t>Генеральный директор</w:t>
            </w:r>
          </w:p>
          <w:p w:rsidR="009602A8" w:rsidRDefault="009602A8" w:rsidP="003E3DB5">
            <w:pPr>
              <w:pStyle w:val="Standard"/>
              <w:jc w:val="both"/>
              <w:outlineLvl w:val="0"/>
              <w:rPr>
                <w:sz w:val="22"/>
              </w:rPr>
            </w:pPr>
            <w:r w:rsidRPr="009602A8">
              <w:rPr>
                <w:sz w:val="22"/>
              </w:rPr>
              <w:t xml:space="preserve">СНКО «Региональный фонд» </w:t>
            </w:r>
          </w:p>
          <w:p w:rsidR="009602A8" w:rsidRDefault="009602A8" w:rsidP="009602A8">
            <w:pPr>
              <w:pStyle w:val="Standard"/>
              <w:jc w:val="both"/>
              <w:outlineLvl w:val="0"/>
              <w:rPr>
                <w:sz w:val="22"/>
              </w:rPr>
            </w:pPr>
            <w:r>
              <w:rPr>
                <w:sz w:val="22"/>
                <w:lang w:val="en-US"/>
              </w:rPr>
              <w:t>______________________</w:t>
            </w:r>
            <w:r w:rsidRPr="009602A8">
              <w:rPr>
                <w:sz w:val="22"/>
              </w:rPr>
              <w:t>______  А.Ю. Уткин</w:t>
            </w:r>
          </w:p>
          <w:p w:rsidR="009602A8" w:rsidRPr="009602A8" w:rsidRDefault="009602A8" w:rsidP="009602A8">
            <w:pPr>
              <w:pStyle w:val="Standard"/>
              <w:jc w:val="both"/>
              <w:outlineLvl w:val="0"/>
            </w:pPr>
            <w:r>
              <w:rPr>
                <w:sz w:val="22"/>
              </w:rPr>
              <w:t xml:space="preserve">                       м.п.</w:t>
            </w:r>
          </w:p>
        </w:tc>
        <w:tc>
          <w:tcPr>
            <w:tcW w:w="4574" w:type="dxa"/>
          </w:tcPr>
          <w:p w:rsidR="009E0D50" w:rsidRDefault="009E0D50" w:rsidP="003E3DB5">
            <w:pPr>
              <w:pStyle w:val="Standard"/>
              <w:jc w:val="both"/>
              <w:outlineLvl w:val="0"/>
            </w:pPr>
          </w:p>
        </w:tc>
      </w:tr>
    </w:tbl>
    <w:p w:rsidR="009C47C6" w:rsidRDefault="009C47C6" w:rsidP="008E0231">
      <w:pPr>
        <w:pStyle w:val="Standard"/>
        <w:rPr>
          <w:sz w:val="28"/>
          <w:szCs w:val="28"/>
        </w:rPr>
      </w:pPr>
    </w:p>
    <w:sectPr w:rsidR="009C47C6" w:rsidSect="0076315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01" w:rsidRDefault="00EB4601" w:rsidP="00763159">
      <w:r>
        <w:separator/>
      </w:r>
    </w:p>
  </w:endnote>
  <w:endnote w:type="continuationSeparator" w:id="0">
    <w:p w:rsidR="00EB4601" w:rsidRDefault="00EB4601" w:rsidP="0076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01" w:rsidRDefault="00EB4601" w:rsidP="00763159">
      <w:r w:rsidRPr="00763159">
        <w:rPr>
          <w:color w:val="000000"/>
        </w:rPr>
        <w:separator/>
      </w:r>
    </w:p>
  </w:footnote>
  <w:footnote w:type="continuationSeparator" w:id="0">
    <w:p w:rsidR="00EB4601" w:rsidRDefault="00EB4601" w:rsidP="0076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EDD"/>
    <w:multiLevelType w:val="multilevel"/>
    <w:tmpl w:val="3E0811C4"/>
    <w:styleLink w:val="WWNum10"/>
    <w:lvl w:ilvl="0">
      <w:start w:val="1"/>
      <w:numFmt w:val="decimal"/>
      <w:lvlText w:val="%1."/>
      <w:lvlJc w:val="left"/>
    </w:lvl>
    <w:lvl w:ilvl="1">
      <w:numFmt w:val="bullet"/>
      <w:lvlText w:val="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1D19791C"/>
    <w:multiLevelType w:val="multilevel"/>
    <w:tmpl w:val="0ED20B62"/>
    <w:styleLink w:val="WWNum14"/>
    <w:lvl w:ilvl="0">
      <w:start w:val="2"/>
      <w:numFmt w:val="decimal"/>
      <w:lvlText w:val="%1."/>
      <w:lvlJc w:val="left"/>
    </w:lvl>
    <w:lvl w:ilvl="1">
      <w:start w:val="1"/>
      <w:numFmt w:val="decimal"/>
      <w:lvlText w:val="2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F472D14"/>
    <w:multiLevelType w:val="multilevel"/>
    <w:tmpl w:val="4E3267A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2CB73687"/>
    <w:multiLevelType w:val="multilevel"/>
    <w:tmpl w:val="42EE36D4"/>
    <w:styleLink w:val="WWNum7"/>
    <w:lvl w:ilvl="0">
      <w:start w:val="1"/>
      <w:numFmt w:val="decimal"/>
      <w:lvlText w:val="%1."/>
      <w:lvlJc w:val="left"/>
      <w:rPr>
        <w:rFonts w:eastAsia="Times New Roman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rPr>
        <w:sz w:val="24"/>
        <w:szCs w:val="24"/>
      </w:rPr>
    </w:lvl>
    <w:lvl w:ilvl="2">
      <w:start w:val="1"/>
      <w:numFmt w:val="decimal"/>
      <w:lvlText w:val="%1.%2.%3"/>
      <w:lvlJc w:val="left"/>
      <w:rPr>
        <w:sz w:val="24"/>
        <w:szCs w:val="24"/>
      </w:rPr>
    </w:lvl>
    <w:lvl w:ilvl="3">
      <w:start w:val="1"/>
      <w:numFmt w:val="decimal"/>
      <w:lvlText w:val="%1.%2.%3.%4) 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3BC12369"/>
    <w:multiLevelType w:val="multilevel"/>
    <w:tmpl w:val="7D7698CC"/>
    <w:styleLink w:val="WWNum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F9306A3"/>
    <w:multiLevelType w:val="hybridMultilevel"/>
    <w:tmpl w:val="F2FAF26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A20DF"/>
    <w:multiLevelType w:val="hybridMultilevel"/>
    <w:tmpl w:val="94EE0616"/>
    <w:lvl w:ilvl="0" w:tplc="E8F45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04B93"/>
    <w:multiLevelType w:val="multilevel"/>
    <w:tmpl w:val="F230E046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E371C1B"/>
    <w:multiLevelType w:val="multilevel"/>
    <w:tmpl w:val="BC44EE1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6463693B"/>
    <w:multiLevelType w:val="multilevel"/>
    <w:tmpl w:val="7FF676C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67CA0C90"/>
    <w:multiLevelType w:val="hybridMultilevel"/>
    <w:tmpl w:val="6F16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80AB9"/>
    <w:multiLevelType w:val="multilevel"/>
    <w:tmpl w:val="3C7240B0"/>
    <w:styleLink w:val="WWNum11"/>
    <w:lvl w:ilvl="0">
      <w:start w:val="1"/>
      <w:numFmt w:val="decimal"/>
      <w:lvlText w:val="%1.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7A7F2BB3"/>
    <w:multiLevelType w:val="multilevel"/>
    <w:tmpl w:val="5E928E6A"/>
    <w:styleLink w:val="WWNum12"/>
    <w:lvl w:ilvl="0">
      <w:start w:val="1"/>
      <w:numFmt w:val="decimal"/>
      <w:lvlText w:val="%1.2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7D690318"/>
    <w:multiLevelType w:val="multilevel"/>
    <w:tmpl w:val="E3AE39E4"/>
    <w:styleLink w:val="WWNum13"/>
    <w:lvl w:ilvl="0">
      <w:start w:val="1"/>
      <w:numFmt w:val="decimal"/>
      <w:lvlText w:val="%1.3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12"/>
  </w:num>
  <w:num w:numId="10">
    <w:abstractNumId w:val="13"/>
  </w:num>
  <w:num w:numId="11">
    <w:abstractNumId w:val="1"/>
  </w:num>
  <w:num w:numId="12">
    <w:abstractNumId w:val="8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4"/>
    <w:lvlOverride w:ilvl="0">
      <w:startOverride w:val="4"/>
    </w:lvlOverride>
  </w:num>
  <w:num w:numId="17">
    <w:abstractNumId w:val="2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"/>
    <w:lvlOverride w:ilvl="0">
      <w:startOverride w:val="2"/>
    </w:lvlOverride>
  </w:num>
  <w:num w:numId="24">
    <w:abstractNumId w:val="10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159"/>
    <w:rsid w:val="00010FCA"/>
    <w:rsid w:val="00016F2A"/>
    <w:rsid w:val="00030AED"/>
    <w:rsid w:val="00035F62"/>
    <w:rsid w:val="00043745"/>
    <w:rsid w:val="000717AF"/>
    <w:rsid w:val="00073809"/>
    <w:rsid w:val="0007535D"/>
    <w:rsid w:val="00077BBA"/>
    <w:rsid w:val="00084B53"/>
    <w:rsid w:val="000A0170"/>
    <w:rsid w:val="000A0CC9"/>
    <w:rsid w:val="000A18E4"/>
    <w:rsid w:val="000A213D"/>
    <w:rsid w:val="000B406B"/>
    <w:rsid w:val="000B61A5"/>
    <w:rsid w:val="000C4274"/>
    <w:rsid w:val="001062FB"/>
    <w:rsid w:val="00133C0B"/>
    <w:rsid w:val="001424E4"/>
    <w:rsid w:val="00145350"/>
    <w:rsid w:val="00160189"/>
    <w:rsid w:val="00161F7E"/>
    <w:rsid w:val="001936CE"/>
    <w:rsid w:val="001A3424"/>
    <w:rsid w:val="001A5EE1"/>
    <w:rsid w:val="001A74FD"/>
    <w:rsid w:val="001B1E92"/>
    <w:rsid w:val="001E388A"/>
    <w:rsid w:val="001E6D0F"/>
    <w:rsid w:val="001F22D2"/>
    <w:rsid w:val="00201F9C"/>
    <w:rsid w:val="00202D70"/>
    <w:rsid w:val="00217FBC"/>
    <w:rsid w:val="00225557"/>
    <w:rsid w:val="00232783"/>
    <w:rsid w:val="00253F64"/>
    <w:rsid w:val="00257810"/>
    <w:rsid w:val="00274378"/>
    <w:rsid w:val="002829F8"/>
    <w:rsid w:val="002952FE"/>
    <w:rsid w:val="0029742D"/>
    <w:rsid w:val="002A09E3"/>
    <w:rsid w:val="002A4D25"/>
    <w:rsid w:val="002B1FA9"/>
    <w:rsid w:val="002D79BF"/>
    <w:rsid w:val="002E1DAD"/>
    <w:rsid w:val="002F478D"/>
    <w:rsid w:val="002F7B35"/>
    <w:rsid w:val="002F7FD4"/>
    <w:rsid w:val="00341D4F"/>
    <w:rsid w:val="0034703D"/>
    <w:rsid w:val="003864E9"/>
    <w:rsid w:val="00397337"/>
    <w:rsid w:val="003B716F"/>
    <w:rsid w:val="003D0AB1"/>
    <w:rsid w:val="003E3DB5"/>
    <w:rsid w:val="003E6DF3"/>
    <w:rsid w:val="003F681F"/>
    <w:rsid w:val="0040520E"/>
    <w:rsid w:val="00415CC6"/>
    <w:rsid w:val="00446F78"/>
    <w:rsid w:val="004617BD"/>
    <w:rsid w:val="00476456"/>
    <w:rsid w:val="004A07CE"/>
    <w:rsid w:val="004A737B"/>
    <w:rsid w:val="004B5AC6"/>
    <w:rsid w:val="004D1308"/>
    <w:rsid w:val="004D359F"/>
    <w:rsid w:val="004E0F44"/>
    <w:rsid w:val="004E6242"/>
    <w:rsid w:val="004E6CFA"/>
    <w:rsid w:val="00512432"/>
    <w:rsid w:val="005322A9"/>
    <w:rsid w:val="00534455"/>
    <w:rsid w:val="005365D2"/>
    <w:rsid w:val="00540EDF"/>
    <w:rsid w:val="005463D2"/>
    <w:rsid w:val="005714AA"/>
    <w:rsid w:val="00572CD7"/>
    <w:rsid w:val="005876A0"/>
    <w:rsid w:val="005949D5"/>
    <w:rsid w:val="005A3F28"/>
    <w:rsid w:val="005A58C5"/>
    <w:rsid w:val="005B1166"/>
    <w:rsid w:val="005B1E51"/>
    <w:rsid w:val="005E51E3"/>
    <w:rsid w:val="005E643C"/>
    <w:rsid w:val="00600C1C"/>
    <w:rsid w:val="00610C59"/>
    <w:rsid w:val="00627DC8"/>
    <w:rsid w:val="006427C1"/>
    <w:rsid w:val="00643FC8"/>
    <w:rsid w:val="00651856"/>
    <w:rsid w:val="00653581"/>
    <w:rsid w:val="006576EF"/>
    <w:rsid w:val="006654F2"/>
    <w:rsid w:val="006656C2"/>
    <w:rsid w:val="006816A0"/>
    <w:rsid w:val="00682365"/>
    <w:rsid w:val="006951A8"/>
    <w:rsid w:val="006952DE"/>
    <w:rsid w:val="006A2928"/>
    <w:rsid w:val="006A39AD"/>
    <w:rsid w:val="006A3F24"/>
    <w:rsid w:val="006A76C0"/>
    <w:rsid w:val="006D588A"/>
    <w:rsid w:val="007039AA"/>
    <w:rsid w:val="00723834"/>
    <w:rsid w:val="00724395"/>
    <w:rsid w:val="00731F38"/>
    <w:rsid w:val="00735453"/>
    <w:rsid w:val="0074299F"/>
    <w:rsid w:val="00750D5F"/>
    <w:rsid w:val="00753A21"/>
    <w:rsid w:val="00763159"/>
    <w:rsid w:val="0076316D"/>
    <w:rsid w:val="00765217"/>
    <w:rsid w:val="00765460"/>
    <w:rsid w:val="007701AC"/>
    <w:rsid w:val="00774233"/>
    <w:rsid w:val="00782DC2"/>
    <w:rsid w:val="00792079"/>
    <w:rsid w:val="00794E4E"/>
    <w:rsid w:val="007964D5"/>
    <w:rsid w:val="007B03C9"/>
    <w:rsid w:val="007D36C0"/>
    <w:rsid w:val="007D4DB3"/>
    <w:rsid w:val="007E146E"/>
    <w:rsid w:val="00812458"/>
    <w:rsid w:val="008129E6"/>
    <w:rsid w:val="00850C2A"/>
    <w:rsid w:val="0086333B"/>
    <w:rsid w:val="008664D0"/>
    <w:rsid w:val="00867DF0"/>
    <w:rsid w:val="008716BF"/>
    <w:rsid w:val="00880755"/>
    <w:rsid w:val="00881495"/>
    <w:rsid w:val="00883369"/>
    <w:rsid w:val="00884E54"/>
    <w:rsid w:val="00885D91"/>
    <w:rsid w:val="008A4DBB"/>
    <w:rsid w:val="008C1F97"/>
    <w:rsid w:val="008C3FBB"/>
    <w:rsid w:val="008D2F57"/>
    <w:rsid w:val="008D3616"/>
    <w:rsid w:val="008E0231"/>
    <w:rsid w:val="008E09A3"/>
    <w:rsid w:val="008E3D40"/>
    <w:rsid w:val="008E6865"/>
    <w:rsid w:val="008F4C14"/>
    <w:rsid w:val="0094747D"/>
    <w:rsid w:val="00952BC7"/>
    <w:rsid w:val="009535B7"/>
    <w:rsid w:val="00953E4F"/>
    <w:rsid w:val="009551B8"/>
    <w:rsid w:val="009602A8"/>
    <w:rsid w:val="0097055D"/>
    <w:rsid w:val="00992025"/>
    <w:rsid w:val="009A23EF"/>
    <w:rsid w:val="009A6C8C"/>
    <w:rsid w:val="009B42F4"/>
    <w:rsid w:val="009B4591"/>
    <w:rsid w:val="009C3B7A"/>
    <w:rsid w:val="009C47C6"/>
    <w:rsid w:val="009D09C2"/>
    <w:rsid w:val="009E0D50"/>
    <w:rsid w:val="009E7BD5"/>
    <w:rsid w:val="009F5243"/>
    <w:rsid w:val="00A1074D"/>
    <w:rsid w:val="00A17AA2"/>
    <w:rsid w:val="00A434D1"/>
    <w:rsid w:val="00A46622"/>
    <w:rsid w:val="00A473CD"/>
    <w:rsid w:val="00A56E38"/>
    <w:rsid w:val="00A663FE"/>
    <w:rsid w:val="00A729DE"/>
    <w:rsid w:val="00A739D8"/>
    <w:rsid w:val="00A813C2"/>
    <w:rsid w:val="00A84508"/>
    <w:rsid w:val="00AA3B57"/>
    <w:rsid w:val="00AB276D"/>
    <w:rsid w:val="00AC7401"/>
    <w:rsid w:val="00AD04B1"/>
    <w:rsid w:val="00AD2066"/>
    <w:rsid w:val="00AD3907"/>
    <w:rsid w:val="00AD66B7"/>
    <w:rsid w:val="00AE5554"/>
    <w:rsid w:val="00B062B4"/>
    <w:rsid w:val="00B10F15"/>
    <w:rsid w:val="00B13A89"/>
    <w:rsid w:val="00B1489F"/>
    <w:rsid w:val="00B2272A"/>
    <w:rsid w:val="00B23607"/>
    <w:rsid w:val="00B30838"/>
    <w:rsid w:val="00B465ED"/>
    <w:rsid w:val="00B47B55"/>
    <w:rsid w:val="00B6342B"/>
    <w:rsid w:val="00B66054"/>
    <w:rsid w:val="00B66CBB"/>
    <w:rsid w:val="00B70A86"/>
    <w:rsid w:val="00BC2BB1"/>
    <w:rsid w:val="00BC3E36"/>
    <w:rsid w:val="00BD22D8"/>
    <w:rsid w:val="00BD2E92"/>
    <w:rsid w:val="00BD7AE2"/>
    <w:rsid w:val="00BE01D8"/>
    <w:rsid w:val="00BF72DD"/>
    <w:rsid w:val="00C31113"/>
    <w:rsid w:val="00C66668"/>
    <w:rsid w:val="00C7219C"/>
    <w:rsid w:val="00C72CF2"/>
    <w:rsid w:val="00C744D4"/>
    <w:rsid w:val="00C76B5F"/>
    <w:rsid w:val="00C86B4B"/>
    <w:rsid w:val="00CA684D"/>
    <w:rsid w:val="00CB0B35"/>
    <w:rsid w:val="00CB4F67"/>
    <w:rsid w:val="00CD5C85"/>
    <w:rsid w:val="00D01F33"/>
    <w:rsid w:val="00D10D64"/>
    <w:rsid w:val="00D13B2A"/>
    <w:rsid w:val="00D22C1D"/>
    <w:rsid w:val="00D3303D"/>
    <w:rsid w:val="00D506DC"/>
    <w:rsid w:val="00D510BD"/>
    <w:rsid w:val="00D6064B"/>
    <w:rsid w:val="00D808B3"/>
    <w:rsid w:val="00D91E3E"/>
    <w:rsid w:val="00D959A0"/>
    <w:rsid w:val="00DB0E0B"/>
    <w:rsid w:val="00DC6CDC"/>
    <w:rsid w:val="00DD4F9E"/>
    <w:rsid w:val="00DF58E4"/>
    <w:rsid w:val="00E30436"/>
    <w:rsid w:val="00E5635D"/>
    <w:rsid w:val="00E57521"/>
    <w:rsid w:val="00E57EE8"/>
    <w:rsid w:val="00E6351A"/>
    <w:rsid w:val="00E729CC"/>
    <w:rsid w:val="00E76BC7"/>
    <w:rsid w:val="00E838C4"/>
    <w:rsid w:val="00EA5AE6"/>
    <w:rsid w:val="00EB332E"/>
    <w:rsid w:val="00EB4601"/>
    <w:rsid w:val="00ED7108"/>
    <w:rsid w:val="00EE127E"/>
    <w:rsid w:val="00EE6260"/>
    <w:rsid w:val="00EE782B"/>
    <w:rsid w:val="00EF0122"/>
    <w:rsid w:val="00F03D21"/>
    <w:rsid w:val="00F0674E"/>
    <w:rsid w:val="00F06DEA"/>
    <w:rsid w:val="00F14342"/>
    <w:rsid w:val="00F15384"/>
    <w:rsid w:val="00F30CDE"/>
    <w:rsid w:val="00F3259D"/>
    <w:rsid w:val="00F36E7F"/>
    <w:rsid w:val="00F466FC"/>
    <w:rsid w:val="00F65995"/>
    <w:rsid w:val="00F65A15"/>
    <w:rsid w:val="00F71982"/>
    <w:rsid w:val="00F76EA6"/>
    <w:rsid w:val="00F93ADC"/>
    <w:rsid w:val="00FA2EF3"/>
    <w:rsid w:val="00F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C14344-EF2A-475D-85FB-06DA03F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B7"/>
    <w:pPr>
      <w:widowControl w:val="0"/>
      <w:suppressAutoHyphens/>
      <w:autoSpaceDN w:val="0"/>
      <w:textAlignment w:val="baseline"/>
    </w:pPr>
    <w:rPr>
      <w:rFonts w:cs="Calibri"/>
      <w:kern w:val="3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3D0AB1"/>
    <w:pPr>
      <w:keepNext/>
      <w:widowControl/>
      <w:suppressAutoHyphens w:val="0"/>
      <w:autoSpaceDN/>
      <w:jc w:val="right"/>
      <w:textAlignment w:val="auto"/>
      <w:outlineLvl w:val="0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D1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0AB1"/>
    <w:rPr>
      <w:rFonts w:eastAsia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76315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Heading">
    <w:name w:val="Heading"/>
    <w:basedOn w:val="Standard"/>
    <w:next w:val="Textbody"/>
    <w:uiPriority w:val="99"/>
    <w:rsid w:val="0076315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763159"/>
    <w:pPr>
      <w:spacing w:after="120"/>
    </w:pPr>
  </w:style>
  <w:style w:type="paragraph" w:styleId="a3">
    <w:name w:val="List"/>
    <w:basedOn w:val="Textbody"/>
    <w:uiPriority w:val="99"/>
    <w:rsid w:val="00763159"/>
  </w:style>
  <w:style w:type="paragraph" w:customStyle="1" w:styleId="Caption1">
    <w:name w:val="Caption1"/>
    <w:basedOn w:val="Standard"/>
    <w:uiPriority w:val="99"/>
    <w:rsid w:val="0076315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763159"/>
    <w:pPr>
      <w:suppressLineNumbers/>
    </w:pPr>
  </w:style>
  <w:style w:type="paragraph" w:customStyle="1" w:styleId="Default">
    <w:name w:val="Default"/>
    <w:uiPriority w:val="99"/>
    <w:rsid w:val="00763159"/>
    <w:pPr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eastAsia="en-US"/>
    </w:rPr>
  </w:style>
  <w:style w:type="paragraph" w:styleId="a4">
    <w:name w:val="Balloon Text"/>
    <w:basedOn w:val="Standard"/>
    <w:link w:val="11"/>
    <w:uiPriority w:val="99"/>
    <w:semiHidden/>
    <w:rsid w:val="0076315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locked/>
    <w:rsid w:val="00765460"/>
    <w:rPr>
      <w:rFonts w:ascii="Times New Roman" w:hAnsi="Times New Roman" w:cs="Times New Roman"/>
      <w:kern w:val="3"/>
      <w:sz w:val="2"/>
      <w:szCs w:val="2"/>
    </w:rPr>
  </w:style>
  <w:style w:type="paragraph" w:styleId="a5">
    <w:name w:val="List Paragraph"/>
    <w:basedOn w:val="Standard"/>
    <w:uiPriority w:val="99"/>
    <w:qFormat/>
    <w:rsid w:val="00763159"/>
    <w:pPr>
      <w:ind w:left="720"/>
    </w:pPr>
  </w:style>
  <w:style w:type="character" w:customStyle="1" w:styleId="a6">
    <w:name w:val="Текст выноски Знак"/>
    <w:basedOn w:val="a0"/>
    <w:uiPriority w:val="99"/>
    <w:rsid w:val="0076315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763159"/>
    <w:rPr>
      <w:rFonts w:eastAsia="Times New Roman"/>
      <w:b/>
      <w:bCs/>
      <w:sz w:val="22"/>
      <w:szCs w:val="22"/>
    </w:rPr>
  </w:style>
  <w:style w:type="character" w:customStyle="1" w:styleId="ListLabel2">
    <w:name w:val="ListLabel 2"/>
    <w:uiPriority w:val="99"/>
    <w:rsid w:val="00763159"/>
    <w:rPr>
      <w:sz w:val="24"/>
      <w:szCs w:val="24"/>
    </w:rPr>
  </w:style>
  <w:style w:type="paragraph" w:customStyle="1" w:styleId="Iniiaiieoaeno">
    <w:name w:val="Iniiaiie oaeno"/>
    <w:basedOn w:val="a"/>
    <w:uiPriority w:val="99"/>
    <w:rsid w:val="00202D70"/>
    <w:pPr>
      <w:widowControl/>
      <w:autoSpaceDE w:val="0"/>
      <w:autoSpaceDN/>
      <w:jc w:val="center"/>
      <w:textAlignment w:val="auto"/>
    </w:pPr>
    <w:rPr>
      <w:rFonts w:ascii="Arial" w:eastAsia="Times New Roman" w:hAnsi="Arial" w:cs="Arial"/>
      <w:kern w:val="0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rsid w:val="00D959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3E3DB5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65460"/>
    <w:rPr>
      <w:rFonts w:ascii="Times New Roman" w:hAnsi="Times New Roman" w:cs="Times New Roman"/>
      <w:kern w:val="3"/>
      <w:sz w:val="2"/>
      <w:szCs w:val="2"/>
    </w:rPr>
  </w:style>
  <w:style w:type="character" w:styleId="aa">
    <w:name w:val="Hyperlink"/>
    <w:basedOn w:val="a0"/>
    <w:uiPriority w:val="99"/>
    <w:rsid w:val="006A292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D0AB1"/>
  </w:style>
  <w:style w:type="numbering" w:customStyle="1" w:styleId="WWNum10">
    <w:name w:val="WWNum10"/>
    <w:rsid w:val="008E20A6"/>
    <w:pPr>
      <w:numPr>
        <w:numId w:val="7"/>
      </w:numPr>
    </w:pPr>
  </w:style>
  <w:style w:type="numbering" w:customStyle="1" w:styleId="WWNum14">
    <w:name w:val="WWNum14"/>
    <w:rsid w:val="008E20A6"/>
    <w:pPr>
      <w:numPr>
        <w:numId w:val="11"/>
      </w:numPr>
    </w:pPr>
  </w:style>
  <w:style w:type="numbering" w:customStyle="1" w:styleId="WWNum3">
    <w:name w:val="WWNum3"/>
    <w:rsid w:val="008E20A6"/>
    <w:pPr>
      <w:numPr>
        <w:numId w:val="5"/>
      </w:numPr>
    </w:pPr>
  </w:style>
  <w:style w:type="numbering" w:customStyle="1" w:styleId="WWNum7">
    <w:name w:val="WWNum7"/>
    <w:rsid w:val="008E20A6"/>
    <w:pPr>
      <w:numPr>
        <w:numId w:val="2"/>
      </w:numPr>
    </w:pPr>
  </w:style>
  <w:style w:type="numbering" w:customStyle="1" w:styleId="WWNum8">
    <w:name w:val="WWNum8"/>
    <w:rsid w:val="008E20A6"/>
    <w:pPr>
      <w:numPr>
        <w:numId w:val="4"/>
      </w:numPr>
    </w:pPr>
  </w:style>
  <w:style w:type="numbering" w:customStyle="1" w:styleId="WWNum9">
    <w:name w:val="WWNum9"/>
    <w:rsid w:val="008E20A6"/>
    <w:pPr>
      <w:numPr>
        <w:numId w:val="3"/>
      </w:numPr>
    </w:pPr>
  </w:style>
  <w:style w:type="numbering" w:customStyle="1" w:styleId="WWNum1">
    <w:name w:val="WWNum1"/>
    <w:rsid w:val="008E20A6"/>
    <w:pPr>
      <w:numPr>
        <w:numId w:val="1"/>
      </w:numPr>
    </w:pPr>
  </w:style>
  <w:style w:type="numbering" w:customStyle="1" w:styleId="WWNum4">
    <w:name w:val="WWNum4"/>
    <w:rsid w:val="008E20A6"/>
    <w:pPr>
      <w:numPr>
        <w:numId w:val="6"/>
      </w:numPr>
    </w:pPr>
  </w:style>
  <w:style w:type="numbering" w:customStyle="1" w:styleId="WWNum11">
    <w:name w:val="WWNum11"/>
    <w:rsid w:val="008E20A6"/>
    <w:pPr>
      <w:numPr>
        <w:numId w:val="8"/>
      </w:numPr>
    </w:pPr>
  </w:style>
  <w:style w:type="numbering" w:customStyle="1" w:styleId="WWNum12">
    <w:name w:val="WWNum12"/>
    <w:rsid w:val="008E20A6"/>
    <w:pPr>
      <w:numPr>
        <w:numId w:val="9"/>
      </w:numPr>
    </w:pPr>
  </w:style>
  <w:style w:type="numbering" w:customStyle="1" w:styleId="WWNum13">
    <w:name w:val="WWNum13"/>
    <w:rsid w:val="008E20A6"/>
    <w:pPr>
      <w:numPr>
        <w:numId w:val="10"/>
      </w:numPr>
    </w:pPr>
  </w:style>
  <w:style w:type="table" w:styleId="ab">
    <w:name w:val="Table Grid"/>
    <w:basedOn w:val="a1"/>
    <w:locked/>
    <w:rsid w:val="004D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4D1308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</w:rPr>
  </w:style>
  <w:style w:type="paragraph" w:customStyle="1" w:styleId="formattext">
    <w:name w:val="formattext"/>
    <w:basedOn w:val="a"/>
    <w:rsid w:val="004D1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opleveltext">
    <w:name w:val="topleveltext"/>
    <w:basedOn w:val="a"/>
    <w:rsid w:val="004D1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FontStyle161">
    <w:name w:val="Font Style161"/>
    <w:basedOn w:val="a0"/>
    <w:rsid w:val="00E729CC"/>
    <w:rPr>
      <w:rFonts w:ascii="Times New Roman" w:hAnsi="Times New Roman" w:cs="Times New Roman"/>
      <w:sz w:val="24"/>
      <w:szCs w:val="24"/>
    </w:rPr>
  </w:style>
  <w:style w:type="paragraph" w:styleId="ac">
    <w:name w:val="annotation text"/>
    <w:basedOn w:val="a"/>
    <w:link w:val="ad"/>
    <w:semiHidden/>
    <w:rsid w:val="00BC3E36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ad">
    <w:name w:val="Текст примечания Знак"/>
    <w:basedOn w:val="a0"/>
    <w:link w:val="ac"/>
    <w:semiHidden/>
    <w:rsid w:val="00BC3E3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946" TargetMode="External"/><Relationship Id="rId13" Type="http://schemas.openxmlformats.org/officeDocument/2006/relationships/hyperlink" Target="mailto:info@kapremont5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380DB57B0E16D770E05408293ED791F4D36598FD433315E06E7D7236A62A62EB5C88ECF1D860aC62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380DB57B0E16D770E05408293ED791F2D4629CFA4D6E1FE837717031A97575EC1584aE68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56FAF-4E00-4E6C-97C9-0DA87901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5432</Words>
  <Characters>30967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Главный бухгалтер</cp:lastModifiedBy>
  <cp:revision>17</cp:revision>
  <cp:lastPrinted>2015-03-04T14:44:00Z</cp:lastPrinted>
  <dcterms:created xsi:type="dcterms:W3CDTF">2015-10-26T11:26:00Z</dcterms:created>
  <dcterms:modified xsi:type="dcterms:W3CDTF">2015-11-13T08:49:00Z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1.19730334840698E-302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