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D65A4A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D65A4A">
        <w:rPr>
          <w:rFonts w:eastAsiaTheme="minorHAnsi"/>
          <w:sz w:val="20"/>
          <w:szCs w:val="20"/>
          <w:lang w:eastAsia="en-US"/>
        </w:rPr>
        <w:t xml:space="preserve">- </w:t>
      </w:r>
      <w:r w:rsidR="00D65A4A" w:rsidRPr="00D65A4A">
        <w:rPr>
          <w:rFonts w:eastAsiaTheme="minorEastAsia"/>
          <w:color w:val="000000"/>
          <w:sz w:val="20"/>
          <w:szCs w:val="20"/>
        </w:rPr>
        <w:t>по капитальному ремонту системы водоотведения многоквартирного дома</w:t>
      </w:r>
      <w:r w:rsidRPr="00D65A4A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D65A4A" w:rsidRPr="00D65A4A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Пролетарий, ул. Восточная, д. 13</w:t>
      </w:r>
      <w:r w:rsidRPr="00D65A4A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D65A4A" w:rsidRDefault="00D65A4A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D65A4A">
        <w:rPr>
          <w:rFonts w:eastAsiaTheme="minorEastAsia"/>
          <w:color w:val="000000"/>
          <w:sz w:val="20"/>
          <w:szCs w:val="20"/>
        </w:rPr>
        <w:t>по капитальному ремонту системы водоотведения многоквартирного дома</w:t>
      </w:r>
      <w:r w:rsidR="00CB7BE1" w:rsidRPr="00D65A4A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D65A4A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д. Борки, ул. </w:t>
      </w:r>
      <w:proofErr w:type="spellStart"/>
      <w:r w:rsidRPr="00D65A4A">
        <w:rPr>
          <w:rFonts w:eastAsiaTheme="minorEastAsia"/>
          <w:color w:val="000000"/>
          <w:sz w:val="20"/>
          <w:szCs w:val="20"/>
        </w:rPr>
        <w:t>Заверяжская</w:t>
      </w:r>
      <w:proofErr w:type="spellEnd"/>
      <w:r w:rsidRPr="00D65A4A">
        <w:rPr>
          <w:rFonts w:eastAsiaTheme="minorEastAsia"/>
          <w:color w:val="000000"/>
          <w:sz w:val="20"/>
          <w:szCs w:val="20"/>
        </w:rPr>
        <w:t>, д. 3</w:t>
      </w:r>
      <w:r w:rsidR="00CB7BE1" w:rsidRPr="00D65A4A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D65A4A">
        <w:rPr>
          <w:rFonts w:ascii="Times New Roman" w:hAnsi="Times New Roman" w:cs="Times New Roman"/>
          <w:b/>
        </w:rPr>
        <w:t>29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47215D" w:rsidRDefault="0047215D" w:rsidP="004721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47215D" w:rsidRPr="004A3B01" w:rsidRDefault="0047215D" w:rsidP="004721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47215D" w:rsidRDefault="0047215D" w:rsidP="004721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47215D" w:rsidRPr="00BE1486" w:rsidRDefault="0047215D" w:rsidP="004721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47215D" w:rsidRDefault="0047215D" w:rsidP="0047215D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47215D" w:rsidRDefault="0047215D" w:rsidP="004721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47215D" w:rsidRPr="009523CE" w:rsidRDefault="0047215D" w:rsidP="004721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65A4A">
        <w:rPr>
          <w:rFonts w:ascii="Times New Roman" w:hAnsi="Times New Roman" w:cs="Times New Roman"/>
        </w:rPr>
        <w:t>АКВАТЕРМ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65A4A">
        <w:rPr>
          <w:rFonts w:ascii="Times New Roman" w:hAnsi="Times New Roman" w:cs="Times New Roman"/>
        </w:rPr>
        <w:t>131 листе</w:t>
      </w:r>
      <w:r w:rsidRPr="00FF2E4C">
        <w:rPr>
          <w:rFonts w:ascii="Times New Roman" w:hAnsi="Times New Roman" w:cs="Times New Roman"/>
        </w:rPr>
        <w:t>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="00D65A4A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65A4A">
        <w:rPr>
          <w:rFonts w:ascii="Times New Roman" w:hAnsi="Times New Roman" w:cs="Times New Roman"/>
        </w:rPr>
        <w:t>Минаевым А.Е</w:t>
      </w:r>
      <w:r w:rsidR="00361410"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65A4A">
        <w:rPr>
          <w:rFonts w:eastAsiaTheme="minorHAnsi"/>
          <w:sz w:val="20"/>
          <w:szCs w:val="20"/>
          <w:lang w:eastAsia="en-US"/>
        </w:rPr>
        <w:t>1 094 553,52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65A4A">
        <w:rPr>
          <w:rFonts w:ascii="Times New Roman" w:hAnsi="Times New Roman" w:cs="Times New Roman"/>
        </w:rPr>
        <w:t>60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65A4A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 xml:space="preserve"> листе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65A4A">
        <w:rPr>
          <w:rFonts w:eastAsiaTheme="minorHAnsi"/>
          <w:sz w:val="20"/>
          <w:szCs w:val="20"/>
          <w:lang w:eastAsia="en-US"/>
        </w:rPr>
        <w:t>1 060 000,00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65A4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FF373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D65A4A">
        <w:rPr>
          <w:rFonts w:ascii="Times New Roman" w:hAnsi="Times New Roman" w:cs="Times New Roman"/>
        </w:rPr>
        <w:t>АКВАТЕРМ</w:t>
      </w:r>
      <w:r w:rsidRPr="00655CEB">
        <w:rPr>
          <w:rFonts w:ascii="Times New Roman" w:hAnsi="Times New Roman" w:cs="Times New Roman"/>
          <w:b/>
        </w:rPr>
        <w:t>»</w:t>
      </w:r>
    </w:p>
    <w:p w:rsidR="00BA38EB" w:rsidRPr="00F17E78" w:rsidRDefault="00BA38EB" w:rsidP="00BA38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A38EB" w:rsidRPr="00F17E78" w:rsidRDefault="00BA38EB" w:rsidP="00BA38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65A4A">
        <w:rPr>
          <w:rFonts w:eastAsiaTheme="minorHAnsi"/>
          <w:sz w:val="20"/>
          <w:szCs w:val="20"/>
          <w:lang w:eastAsia="en-US"/>
        </w:rPr>
        <w:t>994 000,00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F373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FB6765" w:rsidRDefault="00FB6765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 решения конкурсной комиссии</w:t>
      </w:r>
      <w:r w:rsidR="00704C53">
        <w:rPr>
          <w:rFonts w:ascii="Times New Roman" w:hAnsi="Times New Roman" w:cs="Times New Roman"/>
        </w:rPr>
        <w:t>, в соответствии с пунктом 7.13</w:t>
      </w:r>
      <w:r w:rsidRPr="00F17E78">
        <w:rPr>
          <w:rFonts w:ascii="Times New Roman" w:hAnsi="Times New Roman" w:cs="Times New Roman"/>
        </w:rPr>
        <w:t xml:space="preserve">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="00704C53">
        <w:rPr>
          <w:rFonts w:ascii="Times New Roman" w:hAnsi="Times New Roman" w:cs="Times New Roman"/>
        </w:rPr>
        <w:t>не допущен</w:t>
      </w:r>
      <w:r w:rsidR="00FF373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к участ</w:t>
      </w:r>
      <w:r w:rsidR="00FB6765">
        <w:rPr>
          <w:rFonts w:ascii="Times New Roman" w:hAnsi="Times New Roman" w:cs="Times New Roman"/>
        </w:rPr>
        <w:t xml:space="preserve">ию в открытом конкурсе </w:t>
      </w:r>
      <w:r w:rsidR="00FF3737">
        <w:rPr>
          <w:rFonts w:ascii="Times New Roman" w:hAnsi="Times New Roman" w:cs="Times New Roman"/>
        </w:rPr>
        <w:t>ООО «</w:t>
      </w:r>
      <w:proofErr w:type="spellStart"/>
      <w:r w:rsidR="00FF3737">
        <w:rPr>
          <w:rFonts w:ascii="Times New Roman" w:hAnsi="Times New Roman" w:cs="Times New Roman"/>
        </w:rPr>
        <w:t>РегионСтройИнвест</w:t>
      </w:r>
      <w:proofErr w:type="spellEnd"/>
      <w:r w:rsidR="00FF373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F61AC5">
        <w:rPr>
          <w:rFonts w:ascii="Times New Roman" w:hAnsi="Times New Roman" w:cs="Times New Roman"/>
        </w:rPr>
        <w:t xml:space="preserve"> в связи с </w:t>
      </w:r>
      <w:r w:rsidR="009524C1">
        <w:rPr>
          <w:rFonts w:ascii="Times New Roman" w:hAnsi="Times New Roman" w:cs="Times New Roman"/>
        </w:rPr>
        <w:t>оформлением заявки,</w:t>
      </w:r>
      <w:r w:rsidR="00D65A4A">
        <w:rPr>
          <w:rFonts w:ascii="Times New Roman" w:hAnsi="Times New Roman" w:cs="Times New Roman"/>
        </w:rPr>
        <w:t xml:space="preserve"> </w:t>
      </w:r>
      <w:r w:rsidR="009524C1">
        <w:rPr>
          <w:rFonts w:ascii="Times New Roman" w:hAnsi="Times New Roman" w:cs="Times New Roman"/>
        </w:rPr>
        <w:t>не соответствующим п. 6.3.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04C53" w:rsidRPr="008956AA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A27AA" w:rsidRPr="007928D4" w:rsidRDefault="00704C53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38EB">
        <w:rPr>
          <w:rFonts w:ascii="Times New Roman" w:hAnsi="Times New Roman" w:cs="Times New Roman"/>
        </w:rPr>
        <w:t>.</w:t>
      </w:r>
      <w:r w:rsidR="008A27AA" w:rsidRPr="007928D4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</w:rPr>
        <w:t>На основании пункт</w:t>
      </w:r>
      <w:r w:rsidR="008A27A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13.6</w:t>
      </w:r>
      <w:r w:rsidR="008A27AA" w:rsidRPr="0047571E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8A27AA"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="008A27AA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</w:t>
      </w:r>
      <w:r w:rsidR="008A27AA" w:rsidRPr="005B488D">
        <w:rPr>
          <w:rFonts w:ascii="Times New Roman" w:hAnsi="Times New Roman" w:cs="Times New Roman"/>
        </w:rPr>
        <w:t xml:space="preserve"> </w:t>
      </w:r>
      <w:r w:rsidR="008A27AA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8A27AA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8A27AA">
        <w:rPr>
          <w:rFonts w:ascii="Times New Roman" w:hAnsi="Times New Roman" w:cs="Times New Roman"/>
        </w:rPr>
        <w:t>,</w:t>
      </w:r>
      <w:r w:rsidR="008A27AA" w:rsidRPr="0047571E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  <w:bCs/>
        </w:rPr>
        <w:t>признать открытый конкурс по лоту</w:t>
      </w:r>
      <w:r w:rsidR="008A27AA">
        <w:rPr>
          <w:rFonts w:ascii="Times New Roman" w:hAnsi="Times New Roman" w:cs="Times New Roman"/>
          <w:bCs/>
        </w:rPr>
        <w:t xml:space="preserve"> </w:t>
      </w:r>
      <w:r w:rsidR="008A27AA" w:rsidRPr="0047571E">
        <w:rPr>
          <w:rFonts w:ascii="Times New Roman" w:hAnsi="Times New Roman" w:cs="Times New Roman"/>
          <w:bCs/>
        </w:rPr>
        <w:t xml:space="preserve">№ </w:t>
      </w:r>
      <w:r w:rsidR="003E299D">
        <w:rPr>
          <w:rFonts w:ascii="Times New Roman" w:hAnsi="Times New Roman" w:cs="Times New Roman"/>
          <w:bCs/>
        </w:rPr>
        <w:t>1</w:t>
      </w:r>
      <w:r w:rsidR="009524C1">
        <w:rPr>
          <w:rFonts w:ascii="Times New Roman" w:hAnsi="Times New Roman" w:cs="Times New Roman"/>
          <w:bCs/>
        </w:rPr>
        <w:t>29</w:t>
      </w:r>
      <w:r w:rsidR="008A27AA">
        <w:rPr>
          <w:rFonts w:ascii="Times New Roman" w:hAnsi="Times New Roman" w:cs="Times New Roman"/>
          <w:bCs/>
        </w:rPr>
        <w:t xml:space="preserve">/2016 </w:t>
      </w:r>
      <w:r w:rsidR="008A27AA" w:rsidRPr="0047571E">
        <w:rPr>
          <w:rFonts w:ascii="Times New Roman" w:hAnsi="Times New Roman" w:cs="Times New Roman"/>
          <w:bCs/>
        </w:rPr>
        <w:t>несостоявшимся</w:t>
      </w:r>
      <w:r w:rsidR="008A27AA" w:rsidRPr="0047571E">
        <w:rPr>
          <w:rFonts w:ascii="Times New Roman" w:hAnsi="Times New Roman" w:cs="Times New Roman"/>
        </w:rPr>
        <w:t>.</w:t>
      </w:r>
    </w:p>
    <w:p w:rsidR="008A27AA" w:rsidRPr="007928D4" w:rsidRDefault="00704C53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27AA" w:rsidRPr="007928D4">
        <w:rPr>
          <w:rFonts w:ascii="Times New Roman" w:hAnsi="Times New Roman" w:cs="Times New Roman"/>
        </w:rPr>
        <w:t xml:space="preserve">. </w:t>
      </w:r>
      <w:r w:rsidR="008A27AA">
        <w:rPr>
          <w:rFonts w:ascii="Times New Roman" w:hAnsi="Times New Roman" w:cs="Times New Roman"/>
        </w:rPr>
        <w:t>В соответствии с</w:t>
      </w:r>
      <w:r w:rsidR="008A27AA" w:rsidRPr="008D1673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</w:t>
      </w:r>
      <w:r w:rsidR="008A27AA" w:rsidRPr="008D1673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="008A27AA"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="008A27AA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пунктом 7.27</w:t>
      </w:r>
      <w:r w:rsidR="008A27AA">
        <w:rPr>
          <w:rFonts w:ascii="Times New Roman" w:hAnsi="Times New Roman" w:cs="Times New Roman"/>
        </w:rPr>
        <w:t xml:space="preserve"> </w:t>
      </w:r>
      <w:r w:rsidR="008A27AA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8A27AA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8A27AA">
        <w:rPr>
          <w:rFonts w:ascii="Times New Roman" w:hAnsi="Times New Roman" w:cs="Times New Roman"/>
        </w:rPr>
        <w:t xml:space="preserve">, заключить договор на </w:t>
      </w:r>
      <w:r w:rsidR="00FB6765">
        <w:rPr>
          <w:rFonts w:ascii="Times New Roman" w:hAnsi="Times New Roman" w:cs="Times New Roman"/>
          <w:color w:val="000000"/>
        </w:rPr>
        <w:t>выполнение</w:t>
      </w:r>
      <w:r w:rsidR="008A27AA" w:rsidRPr="0047571E">
        <w:rPr>
          <w:rFonts w:ascii="Times New Roman" w:hAnsi="Times New Roman" w:cs="Times New Roman"/>
          <w:color w:val="000000"/>
        </w:rPr>
        <w:t xml:space="preserve"> работ</w:t>
      </w:r>
      <w:r w:rsidR="008A27AA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8A27AA">
        <w:rPr>
          <w:rFonts w:ascii="Times New Roman" w:hAnsi="Times New Roman" w:cs="Times New Roman"/>
        </w:rPr>
        <w:t>ом</w:t>
      </w:r>
      <w:r w:rsidR="008A27AA" w:rsidRPr="0047571E">
        <w:rPr>
          <w:rFonts w:ascii="Times New Roman" w:hAnsi="Times New Roman" w:cs="Times New Roman"/>
        </w:rPr>
        <w:t xml:space="preserve"> дом</w:t>
      </w:r>
      <w:r w:rsidR="008A27AA">
        <w:rPr>
          <w:rFonts w:ascii="Times New Roman" w:hAnsi="Times New Roman" w:cs="Times New Roman"/>
        </w:rPr>
        <w:t xml:space="preserve">е по лоту № </w:t>
      </w:r>
      <w:r w:rsidR="003E299D" w:rsidRPr="003E299D">
        <w:rPr>
          <w:rFonts w:ascii="Times New Roman" w:hAnsi="Times New Roman" w:cs="Times New Roman"/>
          <w:b/>
        </w:rPr>
        <w:t>1</w:t>
      </w:r>
      <w:r w:rsidR="009524C1">
        <w:rPr>
          <w:rFonts w:ascii="Times New Roman" w:hAnsi="Times New Roman" w:cs="Times New Roman"/>
          <w:b/>
        </w:rPr>
        <w:t>29</w:t>
      </w:r>
      <w:r w:rsidR="008A27AA" w:rsidRPr="001521DF">
        <w:rPr>
          <w:rFonts w:ascii="Times New Roman" w:hAnsi="Times New Roman" w:cs="Times New Roman"/>
          <w:b/>
        </w:rPr>
        <w:t>/2016</w:t>
      </w:r>
      <w:r w:rsidR="008A27AA">
        <w:rPr>
          <w:rFonts w:ascii="Times New Roman" w:hAnsi="Times New Roman" w:cs="Times New Roman"/>
        </w:rPr>
        <w:t xml:space="preserve"> с ООО «</w:t>
      </w:r>
      <w:r w:rsidR="009524C1">
        <w:rPr>
          <w:rFonts w:ascii="Times New Roman" w:hAnsi="Times New Roman" w:cs="Times New Roman"/>
        </w:rPr>
        <w:t>АКВАТЕРМ</w:t>
      </w:r>
      <w:r w:rsidR="008A27AA"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47215D" w:rsidRPr="00CB7BE1" w:rsidRDefault="0047215D" w:rsidP="0047215D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47215D" w:rsidRPr="0047571E" w:rsidRDefault="0047215D" w:rsidP="0047215D">
      <w:pPr>
        <w:pStyle w:val="ConsPlusNonformat"/>
        <w:rPr>
          <w:rFonts w:ascii="Times New Roman" w:hAnsi="Times New Roman" w:cs="Times New Roman"/>
        </w:rPr>
      </w:pPr>
    </w:p>
    <w:p w:rsidR="0047215D" w:rsidRDefault="0047215D" w:rsidP="0047215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47215D" w:rsidRDefault="0047215D" w:rsidP="0047215D">
      <w:pPr>
        <w:pStyle w:val="ConsPlusNonformat"/>
        <w:rPr>
          <w:rFonts w:ascii="Times New Roman" w:hAnsi="Times New Roman" w:cs="Times New Roman"/>
        </w:rPr>
      </w:pPr>
    </w:p>
    <w:p w:rsidR="0047215D" w:rsidRDefault="0047215D" w:rsidP="0047215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47215D" w:rsidRDefault="0047215D" w:rsidP="0047215D">
      <w:pPr>
        <w:pStyle w:val="ConsPlusNonformat"/>
        <w:rPr>
          <w:rFonts w:ascii="Times New Roman" w:hAnsi="Times New Roman" w:cs="Times New Roman"/>
        </w:rPr>
      </w:pPr>
    </w:p>
    <w:p w:rsidR="0047215D" w:rsidRDefault="0047215D" w:rsidP="0047215D">
      <w:pPr>
        <w:pStyle w:val="ConsPlusNormal"/>
        <w:jc w:val="both"/>
        <w:rPr>
          <w:rFonts w:ascii="Times New Roman" w:hAnsi="Times New Roman" w:cs="Times New Roman"/>
        </w:rPr>
      </w:pPr>
    </w:p>
    <w:p w:rsidR="0047215D" w:rsidRDefault="0047215D" w:rsidP="004721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47215D" w:rsidRDefault="0047215D" w:rsidP="0047215D">
      <w:pPr>
        <w:pStyle w:val="ConsPlusNormal"/>
        <w:jc w:val="both"/>
        <w:rPr>
          <w:rFonts w:ascii="Times New Roman" w:hAnsi="Times New Roman" w:cs="Times New Roman"/>
        </w:rPr>
      </w:pPr>
    </w:p>
    <w:p w:rsidR="0047215D" w:rsidRDefault="0047215D" w:rsidP="0047215D">
      <w:pPr>
        <w:pStyle w:val="ConsPlusNormal"/>
        <w:jc w:val="both"/>
        <w:rPr>
          <w:rFonts w:ascii="Times New Roman" w:hAnsi="Times New Roman" w:cs="Times New Roman"/>
        </w:rPr>
      </w:pPr>
    </w:p>
    <w:p w:rsidR="0047215D" w:rsidRPr="00FB6765" w:rsidRDefault="0047215D" w:rsidP="0047215D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99732E" w:rsidRPr="0047215D" w:rsidRDefault="0047215D" w:rsidP="0047215D">
      <w:pPr>
        <w:pStyle w:val="ConsPlusNonformat"/>
        <w:rPr>
          <w:rFonts w:ascii="Times New Roman" w:hAnsi="Times New Roman" w:cs="Times New Roman"/>
          <w:sz w:val="18"/>
          <w:szCs w:val="16"/>
        </w:rPr>
      </w:pPr>
      <w:r w:rsidRPr="0047215D">
        <w:rPr>
          <w:rFonts w:ascii="Times New Roman" w:hAnsi="Times New Roman" w:cs="Times New Roman"/>
          <w:szCs w:val="16"/>
        </w:rPr>
        <w:t>«02» июня 2016 года</w:t>
      </w:r>
      <w:bookmarkStart w:id="0" w:name="_GoBack"/>
      <w:bookmarkEnd w:id="0"/>
    </w:p>
    <w:sectPr w:rsidR="0099732E" w:rsidRPr="0047215D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C6C5E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7215D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85246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54A6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3B50-E201-47A2-AB22-26886E1B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2016-05-05T08:44:00Z</cp:lastPrinted>
  <dcterms:created xsi:type="dcterms:W3CDTF">2016-05-19T11:51:00Z</dcterms:created>
  <dcterms:modified xsi:type="dcterms:W3CDTF">2016-06-02T07:24:00Z</dcterms:modified>
</cp:coreProperties>
</file>