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362ED2">
        <w:rPr>
          <w:rFonts w:ascii="Times New Roman" w:hAnsi="Times New Roman" w:cs="Times New Roman"/>
        </w:rPr>
        <w:t>1</w:t>
      </w:r>
      <w:r w:rsidR="006072D7">
        <w:rPr>
          <w:rFonts w:ascii="Times New Roman" w:hAnsi="Times New Roman" w:cs="Times New Roman"/>
        </w:rPr>
        <w:t>0</w:t>
      </w:r>
      <w:r w:rsidR="00362ED2">
        <w:rPr>
          <w:rFonts w:ascii="Times New Roman" w:hAnsi="Times New Roman" w:cs="Times New Roman"/>
        </w:rPr>
        <w:t xml:space="preserve"> </w:t>
      </w:r>
      <w:r w:rsidR="006072D7">
        <w:rPr>
          <w:rFonts w:ascii="Times New Roman" w:hAnsi="Times New Roman" w:cs="Times New Roman"/>
        </w:rPr>
        <w:t>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362ED2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072D7">
        <w:rPr>
          <w:rFonts w:ascii="Times New Roman" w:hAnsi="Times New Roman" w:cs="Times New Roman"/>
        </w:rPr>
        <w:t>0 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D72A44" w:rsidRPr="00D72A44">
        <w:rPr>
          <w:rFonts w:ascii="Times New Roman" w:hAnsi="Times New Roman" w:cs="Times New Roman"/>
        </w:rPr>
        <w:t xml:space="preserve"> до 17:30</w:t>
      </w:r>
      <w:r>
        <w:rPr>
          <w:rFonts w:ascii="Times New Roman" w:hAnsi="Times New Roman" w:cs="Times New Roman"/>
        </w:rPr>
        <w:t>;</w:t>
      </w:r>
    </w:p>
    <w:p w:rsidR="00362ED2" w:rsidRDefault="00362ED2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072D7">
        <w:rPr>
          <w:rFonts w:ascii="Times New Roman" w:hAnsi="Times New Roman" w:cs="Times New Roman"/>
        </w:rPr>
        <w:t>1 сентября</w:t>
      </w:r>
      <w:r>
        <w:rPr>
          <w:rFonts w:ascii="Times New Roman" w:hAnsi="Times New Roman" w:cs="Times New Roman"/>
        </w:rPr>
        <w:t xml:space="preserve"> 2015 года с </w:t>
      </w:r>
      <w:r w:rsidR="006072D7">
        <w:rPr>
          <w:rFonts w:ascii="Times New Roman" w:hAnsi="Times New Roman" w:cs="Times New Roman"/>
        </w:rPr>
        <w:t>08:30 до 13:00, с 14:00 до 17:30;</w:t>
      </w:r>
    </w:p>
    <w:p w:rsidR="006072D7" w:rsidRPr="00D72A44" w:rsidRDefault="006072D7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13:00, с 14:00 до 17:30</w:t>
      </w:r>
    </w:p>
    <w:p w:rsidR="00AE105E" w:rsidRPr="005E23A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BD315E">
        <w:rPr>
          <w:rFonts w:ascii="Times New Roman" w:eastAsiaTheme="minorEastAsia" w:hAnsi="Times New Roman"/>
          <w:color w:val="000000"/>
        </w:rPr>
        <w:t>инженерной системы горячего водоснабжения с установкой коллективного (общедомового) прибора учета в многоквартирном доме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BD315E">
        <w:rPr>
          <w:rFonts w:ascii="Times New Roman" w:hAnsi="Times New Roman" w:cs="Times New Roman"/>
        </w:rPr>
        <w:t>м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 w:rsidR="00BD315E">
        <w:rPr>
          <w:rFonts w:ascii="Times New Roman" w:hAnsi="Times New Roman" w:cs="Times New Roman"/>
        </w:rPr>
        <w:t xml:space="preserve">г. Пестово, </w:t>
      </w:r>
      <w:proofErr w:type="spellStart"/>
      <w:r w:rsidR="00BD315E">
        <w:rPr>
          <w:rFonts w:ascii="Times New Roman" w:hAnsi="Times New Roman" w:cs="Times New Roman"/>
        </w:rPr>
        <w:t>Устюженское</w:t>
      </w:r>
      <w:proofErr w:type="spellEnd"/>
      <w:r w:rsidR="00BD315E">
        <w:rPr>
          <w:rFonts w:ascii="Times New Roman" w:hAnsi="Times New Roman" w:cs="Times New Roman"/>
        </w:rPr>
        <w:t xml:space="preserve"> шоссе, д. 9</w:t>
      </w:r>
      <w:r w:rsidR="00B341C3">
        <w:rPr>
          <w:rFonts w:ascii="Times New Roman" w:hAnsi="Times New Roman" w:cs="Times New Roman"/>
        </w:rPr>
        <w:t>,</w:t>
      </w:r>
      <w:r w:rsidR="00BB605D">
        <w:rPr>
          <w:rFonts w:ascii="Times New Roman" w:hAnsi="Times New Roman"/>
          <w:color w:val="000000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BD315E">
        <w:rPr>
          <w:rFonts w:ascii="Times New Roman" w:hAnsi="Times New Roman" w:cs="Times New Roman"/>
          <w:b/>
        </w:rPr>
        <w:t>205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6072D7" w:rsidRPr="007928D4" w:rsidRDefault="006072D7" w:rsidP="006072D7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6072D7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6072D7" w:rsidRPr="009523CE" w:rsidRDefault="006072D7" w:rsidP="006072D7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B341C3" w:rsidRPr="00E75143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BD315E">
        <w:rPr>
          <w:rFonts w:ascii="Times New Roman" w:hAnsi="Times New Roman" w:cs="Times New Roman"/>
        </w:rPr>
        <w:t>Стройпрофиль</w:t>
      </w:r>
      <w:proofErr w:type="spellEnd"/>
      <w:r w:rsidR="00B341C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B0719D">
        <w:rPr>
          <w:rFonts w:ascii="Times New Roman" w:hAnsi="Times New Roman" w:cs="Times New Roman"/>
        </w:rPr>
        <w:t>81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</w:t>
      </w:r>
      <w:r w:rsidR="00B0719D">
        <w:rPr>
          <w:rFonts w:ascii="Times New Roman" w:hAnsi="Times New Roman" w:cs="Times New Roman"/>
        </w:rPr>
        <w:t>е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директором </w:t>
      </w:r>
      <w:r w:rsidR="00B0719D">
        <w:rPr>
          <w:rFonts w:ascii="Times New Roman" w:hAnsi="Times New Roman" w:cs="Times New Roman"/>
        </w:rPr>
        <w:t>Старостиным А.В.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B0719D">
        <w:rPr>
          <w:rFonts w:eastAsiaTheme="minorHAnsi"/>
          <w:sz w:val="20"/>
          <w:szCs w:val="20"/>
          <w:lang w:eastAsia="en-US"/>
        </w:rPr>
        <w:t>663 000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B0719D">
        <w:rPr>
          <w:rFonts w:ascii="Times New Roman" w:hAnsi="Times New Roman" w:cs="Times New Roman"/>
        </w:rPr>
        <w:t>30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E1566D" w:rsidRDefault="00E1566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Pr="00225E2B" w:rsidRDefault="005A6F43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Изменени</w:t>
      </w:r>
      <w:r w:rsidR="00225E2B">
        <w:rPr>
          <w:rFonts w:ascii="Times New Roman" w:hAnsi="Times New Roman" w:cs="Times New Roman"/>
        </w:rPr>
        <w:t>й</w:t>
      </w:r>
      <w:r w:rsidRPr="002D182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</w:t>
      </w:r>
      <w:r w:rsidR="00225E2B">
        <w:rPr>
          <w:rFonts w:ascii="Times New Roman" w:hAnsi="Times New Roman" w:cs="Times New Roman"/>
        </w:rPr>
        <w:t xml:space="preserve"> не поступило</w:t>
      </w:r>
    </w:p>
    <w:p w:rsidR="00AE105E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85589B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B0719D" w:rsidRDefault="00B0719D" w:rsidP="00B0719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B0719D" w:rsidRPr="007928D4" w:rsidRDefault="00B0719D" w:rsidP="00B0719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B0719D" w:rsidRPr="007928D4" w:rsidRDefault="00B0719D" w:rsidP="00B0719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B0719D" w:rsidRPr="007928D4" w:rsidRDefault="00B0719D" w:rsidP="00B0719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lastRenderedPageBreak/>
        <w:t xml:space="preserve">1. 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>
        <w:rPr>
          <w:rFonts w:ascii="Times New Roman" w:hAnsi="Times New Roman" w:cs="Times New Roman"/>
          <w:bCs/>
        </w:rPr>
        <w:t>205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B0719D" w:rsidRPr="007928D4" w:rsidRDefault="00B0719D" w:rsidP="00B0719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ом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е по лоту № </w:t>
      </w:r>
      <w:r>
        <w:rPr>
          <w:rFonts w:ascii="Times New Roman" w:hAnsi="Times New Roman" w:cs="Times New Roman"/>
        </w:rPr>
        <w:t>205</w:t>
      </w:r>
      <w:r>
        <w:rPr>
          <w:rFonts w:ascii="Times New Roman" w:hAnsi="Times New Roman" w:cs="Times New Roman"/>
        </w:rPr>
        <w:t xml:space="preserve"> с о</w:t>
      </w:r>
      <w:r w:rsidRPr="00E75143">
        <w:rPr>
          <w:rFonts w:ascii="Times New Roman" w:hAnsi="Times New Roman" w:cs="Times New Roman"/>
        </w:rPr>
        <w:t>бщество</w:t>
      </w:r>
      <w:r>
        <w:rPr>
          <w:rFonts w:ascii="Times New Roman" w:hAnsi="Times New Roman" w:cs="Times New Roman"/>
        </w:rPr>
        <w:t>м</w:t>
      </w:r>
      <w:r w:rsidRPr="00E75143">
        <w:rPr>
          <w:rFonts w:ascii="Times New Roman" w:hAnsi="Times New Roman" w:cs="Times New Roman"/>
        </w:rPr>
        <w:t xml:space="preserve"> с о</w:t>
      </w:r>
      <w:r>
        <w:rPr>
          <w:rFonts w:ascii="Times New Roman" w:hAnsi="Times New Roman" w:cs="Times New Roman"/>
        </w:rPr>
        <w:t>граниченной ответственностью «</w:t>
      </w:r>
      <w:proofErr w:type="spellStart"/>
      <w:r>
        <w:rPr>
          <w:rFonts w:ascii="Times New Roman" w:hAnsi="Times New Roman" w:cs="Times New Roman"/>
        </w:rPr>
        <w:t>Стройпрофиль</w:t>
      </w:r>
      <w:proofErr w:type="spellEnd"/>
      <w:r w:rsidRPr="00E7514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85589B" w:rsidRDefault="0085589B" w:rsidP="00BD315E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6072D7" w:rsidRPr="0047571E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09713C">
        <w:rPr>
          <w:sz w:val="20"/>
          <w:szCs w:val="20"/>
        </w:rPr>
        <w:t>1</w:t>
      </w:r>
      <w:r w:rsidR="006072D7">
        <w:rPr>
          <w:sz w:val="20"/>
          <w:szCs w:val="20"/>
        </w:rPr>
        <w:t>4</w:t>
      </w:r>
      <w:r>
        <w:rPr>
          <w:sz w:val="20"/>
          <w:szCs w:val="20"/>
        </w:rPr>
        <w:t xml:space="preserve">» </w:t>
      </w:r>
      <w:r w:rsidR="006072D7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25E2B"/>
    <w:rsid w:val="00273F6C"/>
    <w:rsid w:val="00285621"/>
    <w:rsid w:val="00297546"/>
    <w:rsid w:val="002C544F"/>
    <w:rsid w:val="00316675"/>
    <w:rsid w:val="00350891"/>
    <w:rsid w:val="00362ED2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F72EB"/>
    <w:rsid w:val="00514EF4"/>
    <w:rsid w:val="00521995"/>
    <w:rsid w:val="00531552"/>
    <w:rsid w:val="00592CFD"/>
    <w:rsid w:val="005A6F43"/>
    <w:rsid w:val="005B4400"/>
    <w:rsid w:val="005B488D"/>
    <w:rsid w:val="005B7988"/>
    <w:rsid w:val="005D2188"/>
    <w:rsid w:val="005D320B"/>
    <w:rsid w:val="005E23AD"/>
    <w:rsid w:val="0060640F"/>
    <w:rsid w:val="006072D7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6546F"/>
    <w:rsid w:val="00775BC3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0719D"/>
    <w:rsid w:val="00B341C3"/>
    <w:rsid w:val="00B83995"/>
    <w:rsid w:val="00BA6EB8"/>
    <w:rsid w:val="00BB605D"/>
    <w:rsid w:val="00BB6903"/>
    <w:rsid w:val="00BD315E"/>
    <w:rsid w:val="00BD40C9"/>
    <w:rsid w:val="00BF19F7"/>
    <w:rsid w:val="00C1266C"/>
    <w:rsid w:val="00C1536B"/>
    <w:rsid w:val="00C451B2"/>
    <w:rsid w:val="00C51D4C"/>
    <w:rsid w:val="00CB63C4"/>
    <w:rsid w:val="00D50345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7E78"/>
    <w:rsid w:val="00F2058A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853F-3E1E-47AA-A0FE-37E23F84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29</cp:revision>
  <cp:lastPrinted>2015-09-30T15:20:00Z</cp:lastPrinted>
  <dcterms:created xsi:type="dcterms:W3CDTF">2015-06-03T11:34:00Z</dcterms:created>
  <dcterms:modified xsi:type="dcterms:W3CDTF">2015-09-30T15:20:00Z</dcterms:modified>
</cp:coreProperties>
</file>