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E7290">
        <w:rPr>
          <w:rFonts w:ascii="Times New Roman" w:hAnsi="Times New Roman" w:cs="Times New Roman"/>
        </w:rPr>
        <w:t>21</w:t>
      </w:r>
      <w:r w:rsidR="004E2070" w:rsidRPr="004E2070"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3E729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4E2070">
        <w:rPr>
          <w:rFonts w:ascii="Times New Roman" w:hAnsi="Times New Roman" w:cs="Times New Roman"/>
        </w:rPr>
        <w:t xml:space="preserve">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3E7290" w:rsidRDefault="003E7290" w:rsidP="003E729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января 2016 года с 8:30 до 13:00 и 14:30 до 17:30.</w:t>
      </w:r>
    </w:p>
    <w:p w:rsidR="003E7290" w:rsidRDefault="003E7290" w:rsidP="003E729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января 2016 года с 8:30 до 13:00 и 14:30 до 17:30.</w:t>
      </w:r>
    </w:p>
    <w:p w:rsidR="003E7290" w:rsidRDefault="003E729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3E7290" w:rsidRPr="003E7290" w:rsidRDefault="003E7290" w:rsidP="003E729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729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Новгородская область, </w:t>
      </w:r>
      <w:proofErr w:type="spellStart"/>
      <w:r w:rsidRPr="003E7290">
        <w:rPr>
          <w:rFonts w:ascii="Times New Roman" w:hAnsi="Times New Roman" w:cs="Times New Roman"/>
        </w:rPr>
        <w:t>р.п</w:t>
      </w:r>
      <w:proofErr w:type="spellEnd"/>
      <w:r w:rsidRPr="003E7290">
        <w:rPr>
          <w:rFonts w:ascii="Times New Roman" w:hAnsi="Times New Roman" w:cs="Times New Roman"/>
        </w:rPr>
        <w:t>. Хвойная, ул. Вокзальная, д. 22;</w:t>
      </w:r>
    </w:p>
    <w:p w:rsidR="003E7290" w:rsidRPr="003E7290" w:rsidRDefault="003E7290" w:rsidP="003E729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729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Новгородская область, </w:t>
      </w:r>
      <w:proofErr w:type="spellStart"/>
      <w:r w:rsidRPr="003E7290">
        <w:rPr>
          <w:rFonts w:ascii="Times New Roman" w:hAnsi="Times New Roman" w:cs="Times New Roman"/>
        </w:rPr>
        <w:t>р.п</w:t>
      </w:r>
      <w:proofErr w:type="spellEnd"/>
      <w:r w:rsidRPr="003E7290">
        <w:rPr>
          <w:rFonts w:ascii="Times New Roman" w:hAnsi="Times New Roman" w:cs="Times New Roman"/>
        </w:rPr>
        <w:t xml:space="preserve">. Хвойная, ул. Красноармейская, д. 4; </w:t>
      </w:r>
    </w:p>
    <w:p w:rsidR="003E7290" w:rsidRDefault="003E7290" w:rsidP="003E729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729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Новгородская область, </w:t>
      </w:r>
      <w:proofErr w:type="spellStart"/>
      <w:r w:rsidRPr="003E7290">
        <w:rPr>
          <w:rFonts w:ascii="Times New Roman" w:hAnsi="Times New Roman" w:cs="Times New Roman"/>
        </w:rPr>
        <w:t>Хвойнинский</w:t>
      </w:r>
      <w:proofErr w:type="spellEnd"/>
      <w:r w:rsidRPr="003E7290">
        <w:rPr>
          <w:rFonts w:ascii="Times New Roman" w:hAnsi="Times New Roman" w:cs="Times New Roman"/>
        </w:rPr>
        <w:t xml:space="preserve"> район, п. Юбилейный, ул. Молодежная, д. 1.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3E7290">
        <w:rPr>
          <w:rFonts w:ascii="Times New Roman" w:hAnsi="Times New Roman" w:cs="Times New Roman"/>
          <w:b/>
        </w:rPr>
        <w:t>96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4E207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3E7290">
        <w:rPr>
          <w:rFonts w:ascii="Times New Roman" w:hAnsi="Times New Roman" w:cs="Times New Roman"/>
        </w:rPr>
        <w:t xml:space="preserve">Строительная </w:t>
      </w:r>
      <w:r w:rsidR="00677CC6">
        <w:rPr>
          <w:rFonts w:ascii="Times New Roman" w:hAnsi="Times New Roman" w:cs="Times New Roman"/>
        </w:rPr>
        <w:t>К</w:t>
      </w:r>
      <w:r w:rsidR="003E7290">
        <w:rPr>
          <w:rFonts w:ascii="Times New Roman" w:hAnsi="Times New Roman" w:cs="Times New Roman"/>
        </w:rPr>
        <w:t>омпания</w:t>
      </w:r>
      <w:r w:rsidR="00677CC6">
        <w:rPr>
          <w:rFonts w:ascii="Times New Roman" w:hAnsi="Times New Roman" w:cs="Times New Roman"/>
        </w:rPr>
        <w:t xml:space="preserve"> Мста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E2070">
        <w:rPr>
          <w:rFonts w:ascii="Times New Roman" w:hAnsi="Times New Roman" w:cs="Times New Roman"/>
        </w:rPr>
        <w:t>1</w:t>
      </w:r>
      <w:r w:rsidR="00677CC6">
        <w:rPr>
          <w:rFonts w:ascii="Times New Roman" w:hAnsi="Times New Roman" w:cs="Times New Roman"/>
        </w:rPr>
        <w:t>6</w:t>
      </w:r>
      <w:r w:rsidR="004E2070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677CC6">
        <w:rPr>
          <w:rFonts w:ascii="Times New Roman" w:hAnsi="Times New Roman" w:cs="Times New Roman"/>
        </w:rPr>
        <w:t>А.Ю. Марковым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77CC6">
        <w:rPr>
          <w:rFonts w:eastAsiaTheme="minorHAnsi"/>
          <w:sz w:val="20"/>
          <w:szCs w:val="20"/>
          <w:lang w:eastAsia="en-US"/>
        </w:rPr>
        <w:t>2</w:t>
      </w:r>
      <w:r w:rsidR="004E2070">
        <w:rPr>
          <w:rFonts w:eastAsiaTheme="minorHAnsi"/>
          <w:sz w:val="20"/>
          <w:szCs w:val="20"/>
          <w:lang w:eastAsia="en-US"/>
        </w:rPr>
        <w:t> </w:t>
      </w:r>
      <w:r w:rsidR="00677CC6">
        <w:rPr>
          <w:rFonts w:eastAsiaTheme="minorHAnsi"/>
          <w:sz w:val="20"/>
          <w:szCs w:val="20"/>
          <w:lang w:eastAsia="en-US"/>
        </w:rPr>
        <w:t>950</w:t>
      </w:r>
      <w:r w:rsidR="004E2070">
        <w:rPr>
          <w:rFonts w:eastAsiaTheme="minorHAnsi"/>
          <w:sz w:val="20"/>
          <w:szCs w:val="20"/>
          <w:lang w:eastAsia="en-US"/>
        </w:rPr>
        <w:t xml:space="preserve">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E2070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593537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</w:t>
      </w:r>
      <w:r w:rsidR="00677CC6">
        <w:rPr>
          <w:rFonts w:ascii="Times New Roman" w:hAnsi="Times New Roman" w:cs="Times New Roman"/>
        </w:rPr>
        <w:t xml:space="preserve">Индивидуальный предприниматель </w:t>
      </w:r>
      <w:r w:rsidRPr="00FF2E4C">
        <w:rPr>
          <w:rFonts w:ascii="Times New Roman" w:hAnsi="Times New Roman" w:cs="Times New Roman"/>
        </w:rPr>
        <w:t>«</w:t>
      </w:r>
      <w:r w:rsidR="007E627F">
        <w:rPr>
          <w:rFonts w:ascii="Times New Roman" w:hAnsi="Times New Roman" w:cs="Times New Roman"/>
        </w:rPr>
        <w:t>А.Ю. Бурков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E627F">
        <w:rPr>
          <w:rFonts w:ascii="Times New Roman" w:hAnsi="Times New Roman" w:cs="Times New Roman"/>
        </w:rPr>
        <w:t>78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 w:rsidR="004E2070">
        <w:rPr>
          <w:rFonts w:ascii="Times New Roman" w:hAnsi="Times New Roman" w:cs="Times New Roman"/>
        </w:rPr>
        <w:t>нение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</w:t>
      </w:r>
      <w:r w:rsidR="007E627F">
        <w:rPr>
          <w:rFonts w:ascii="Times New Roman" w:hAnsi="Times New Roman" w:cs="Times New Roman"/>
        </w:rPr>
        <w:t>индивидуальным предпринимателем</w:t>
      </w:r>
      <w:r w:rsidRPr="00FF2E4C">
        <w:rPr>
          <w:rFonts w:ascii="Times New Roman" w:hAnsi="Times New Roman" w:cs="Times New Roman"/>
        </w:rPr>
        <w:t xml:space="preserve"> </w:t>
      </w:r>
      <w:r w:rsidR="007E627F">
        <w:rPr>
          <w:rFonts w:ascii="Times New Roman" w:hAnsi="Times New Roman" w:cs="Times New Roman"/>
        </w:rPr>
        <w:t>А.Ю. Бурковым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7E627F">
        <w:rPr>
          <w:rFonts w:eastAsiaTheme="minorHAnsi"/>
          <w:sz w:val="20"/>
          <w:szCs w:val="20"/>
          <w:lang w:eastAsia="en-US"/>
        </w:rPr>
        <w:t>2</w:t>
      </w:r>
      <w:r w:rsidR="004E2070">
        <w:rPr>
          <w:rFonts w:eastAsiaTheme="minorHAnsi"/>
          <w:sz w:val="20"/>
          <w:szCs w:val="20"/>
          <w:lang w:eastAsia="en-US"/>
        </w:rPr>
        <w:t> </w:t>
      </w:r>
      <w:r w:rsidR="007E627F">
        <w:rPr>
          <w:rFonts w:eastAsiaTheme="minorHAnsi"/>
          <w:sz w:val="20"/>
          <w:szCs w:val="20"/>
          <w:lang w:eastAsia="en-US"/>
        </w:rPr>
        <w:t>804</w:t>
      </w:r>
      <w:r w:rsidR="004E2070">
        <w:rPr>
          <w:rFonts w:eastAsiaTheme="minorHAnsi"/>
          <w:sz w:val="20"/>
          <w:szCs w:val="20"/>
          <w:lang w:eastAsia="en-US"/>
        </w:rPr>
        <w:t xml:space="preserve"> </w:t>
      </w:r>
      <w:r w:rsidR="007E627F">
        <w:rPr>
          <w:rFonts w:eastAsiaTheme="minorHAnsi"/>
          <w:sz w:val="20"/>
          <w:szCs w:val="20"/>
          <w:lang w:eastAsia="en-US"/>
        </w:rPr>
        <w:t>921</w:t>
      </w:r>
      <w:r w:rsidR="003D0107">
        <w:rPr>
          <w:rFonts w:eastAsiaTheme="minorHAnsi"/>
          <w:sz w:val="20"/>
          <w:szCs w:val="20"/>
          <w:lang w:eastAsia="en-US"/>
        </w:rPr>
        <w:t>,</w:t>
      </w:r>
      <w:r w:rsidR="007E627F">
        <w:rPr>
          <w:rFonts w:eastAsiaTheme="minorHAnsi"/>
          <w:sz w:val="20"/>
          <w:szCs w:val="20"/>
          <w:lang w:eastAsia="en-US"/>
        </w:rPr>
        <w:t>96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E627F">
        <w:rPr>
          <w:rFonts w:ascii="Times New Roman" w:hAnsi="Times New Roman" w:cs="Times New Roman"/>
        </w:rPr>
        <w:t>60</w:t>
      </w:r>
      <w:r w:rsidR="00437F67"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>д</w:t>
      </w:r>
      <w:r w:rsidR="007E627F">
        <w:rPr>
          <w:rFonts w:ascii="Times New Roman" w:hAnsi="Times New Roman" w:cs="Times New Roman"/>
        </w:rPr>
        <w:t>н</w:t>
      </w:r>
      <w:r w:rsidR="004E2070">
        <w:rPr>
          <w:rFonts w:ascii="Times New Roman" w:hAnsi="Times New Roman" w:cs="Times New Roman"/>
        </w:rPr>
        <w:t>е</w:t>
      </w:r>
      <w:r w:rsidR="007E627F">
        <w:rPr>
          <w:rFonts w:ascii="Times New Roman" w:hAnsi="Times New Roman" w:cs="Times New Roman"/>
        </w:rPr>
        <w:t>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9335C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7E627F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E2070">
        <w:rPr>
          <w:rFonts w:ascii="Times New Roman" w:hAnsi="Times New Roman" w:cs="Times New Roman"/>
        </w:rPr>
        <w:t>1</w:t>
      </w:r>
      <w:r w:rsidR="007E627F">
        <w:rPr>
          <w:rFonts w:ascii="Times New Roman" w:hAnsi="Times New Roman" w:cs="Times New Roman"/>
        </w:rPr>
        <w:t>01</w:t>
      </w:r>
      <w:r w:rsidRPr="00FF2E4C">
        <w:rPr>
          <w:rFonts w:ascii="Times New Roman" w:hAnsi="Times New Roman" w:cs="Times New Roman"/>
        </w:rPr>
        <w:t xml:space="preserve"> лист</w:t>
      </w:r>
      <w:r w:rsidR="007E627F">
        <w:rPr>
          <w:rFonts w:ascii="Times New Roman" w:hAnsi="Times New Roman" w:cs="Times New Roman"/>
        </w:rPr>
        <w:t>е</w:t>
      </w:r>
      <w:r w:rsidRPr="00FF2E4C">
        <w:rPr>
          <w:rFonts w:ascii="Times New Roman" w:hAnsi="Times New Roman" w:cs="Times New Roman"/>
        </w:rPr>
        <w:t>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7E627F">
        <w:rPr>
          <w:rFonts w:ascii="Times New Roman" w:hAnsi="Times New Roman" w:cs="Times New Roman"/>
        </w:rPr>
        <w:t>В</w:t>
      </w:r>
      <w:r w:rsidR="004E2070">
        <w:rPr>
          <w:rFonts w:ascii="Times New Roman" w:hAnsi="Times New Roman" w:cs="Times New Roman"/>
        </w:rPr>
        <w:t xml:space="preserve">.С. </w:t>
      </w:r>
      <w:r w:rsidR="007E627F">
        <w:rPr>
          <w:rFonts w:ascii="Times New Roman" w:hAnsi="Times New Roman" w:cs="Times New Roman"/>
        </w:rPr>
        <w:t>Михайловым</w:t>
      </w:r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E627F">
        <w:rPr>
          <w:rFonts w:eastAsiaTheme="minorHAnsi"/>
          <w:sz w:val="20"/>
          <w:szCs w:val="20"/>
          <w:lang w:eastAsia="en-US"/>
        </w:rPr>
        <w:t>3</w:t>
      </w:r>
      <w:r w:rsidR="00A23FED">
        <w:rPr>
          <w:rFonts w:eastAsiaTheme="minorHAnsi"/>
          <w:sz w:val="20"/>
          <w:szCs w:val="20"/>
          <w:lang w:eastAsia="en-US"/>
        </w:rPr>
        <w:t> </w:t>
      </w:r>
      <w:r w:rsidR="007E627F">
        <w:rPr>
          <w:rFonts w:eastAsiaTheme="minorHAnsi"/>
          <w:sz w:val="20"/>
          <w:szCs w:val="20"/>
          <w:lang w:eastAsia="en-US"/>
        </w:rPr>
        <w:t>243</w:t>
      </w:r>
      <w:r w:rsidR="00A23FED">
        <w:rPr>
          <w:rFonts w:eastAsiaTheme="minorHAnsi"/>
          <w:sz w:val="20"/>
          <w:szCs w:val="20"/>
          <w:lang w:eastAsia="en-US"/>
        </w:rPr>
        <w:t xml:space="preserve"> </w:t>
      </w:r>
      <w:r w:rsidR="007E627F">
        <w:rPr>
          <w:rFonts w:eastAsiaTheme="minorHAnsi"/>
          <w:sz w:val="20"/>
          <w:szCs w:val="20"/>
          <w:lang w:eastAsia="en-US"/>
        </w:rPr>
        <w:t>6</w:t>
      </w:r>
      <w:r w:rsidR="00A23FED">
        <w:rPr>
          <w:rFonts w:eastAsiaTheme="minorHAnsi"/>
          <w:sz w:val="20"/>
          <w:szCs w:val="20"/>
          <w:lang w:eastAsia="en-US"/>
        </w:rPr>
        <w:t>00</w:t>
      </w:r>
      <w:r w:rsidR="009B0978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E627F">
        <w:rPr>
          <w:rFonts w:ascii="Times New Roman" w:hAnsi="Times New Roman" w:cs="Times New Roman"/>
        </w:rPr>
        <w:t>48</w:t>
      </w:r>
      <w:r w:rsidR="00A23FED">
        <w:rPr>
          <w:rFonts w:ascii="Times New Roman" w:hAnsi="Times New Roman" w:cs="Times New Roman"/>
        </w:rPr>
        <w:t xml:space="preserve"> д</w:t>
      </w:r>
      <w:r w:rsidR="007E627F">
        <w:rPr>
          <w:rFonts w:ascii="Times New Roman" w:hAnsi="Times New Roman" w:cs="Times New Roman"/>
        </w:rPr>
        <w:t>ней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B0978" w:rsidRDefault="009B0978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7E627F"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E627F">
        <w:rPr>
          <w:rFonts w:ascii="Times New Roman" w:hAnsi="Times New Roman" w:cs="Times New Roman"/>
        </w:rPr>
        <w:t>158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B0978" w:rsidRPr="00FF2E4C" w:rsidRDefault="00A23FED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подписана</w:t>
      </w:r>
      <w:r w:rsidR="00593537">
        <w:rPr>
          <w:rFonts w:ascii="Times New Roman" w:hAnsi="Times New Roman" w:cs="Times New Roman"/>
        </w:rPr>
        <w:t xml:space="preserve"> </w:t>
      </w:r>
      <w:r w:rsidR="00C80C89">
        <w:rPr>
          <w:rFonts w:ascii="Times New Roman" w:hAnsi="Times New Roman" w:cs="Times New Roman"/>
        </w:rPr>
        <w:t xml:space="preserve">генеральным </w:t>
      </w:r>
      <w:r w:rsidR="009B0978" w:rsidRPr="00FF2E4C">
        <w:rPr>
          <w:rFonts w:ascii="Times New Roman" w:hAnsi="Times New Roman" w:cs="Times New Roman"/>
        </w:rPr>
        <w:t xml:space="preserve">директором </w:t>
      </w:r>
      <w:r w:rsidR="00C80C8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  <w:r w:rsidR="00C80C8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. </w:t>
      </w:r>
      <w:r w:rsidR="00C80C89">
        <w:rPr>
          <w:rFonts w:ascii="Times New Roman" w:hAnsi="Times New Roman" w:cs="Times New Roman"/>
        </w:rPr>
        <w:t>Антоновым</w:t>
      </w:r>
      <w:r w:rsidR="009B0978" w:rsidRPr="00FF2E4C">
        <w:rPr>
          <w:rFonts w:ascii="Times New Roman" w:hAnsi="Times New Roman" w:cs="Times New Roman"/>
        </w:rPr>
        <w:t>,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80C89">
        <w:rPr>
          <w:rFonts w:eastAsiaTheme="minorHAnsi"/>
          <w:sz w:val="20"/>
          <w:szCs w:val="20"/>
          <w:lang w:eastAsia="en-US"/>
        </w:rPr>
        <w:t>3</w:t>
      </w:r>
      <w:r w:rsidR="00A23FED">
        <w:rPr>
          <w:rFonts w:eastAsiaTheme="minorHAnsi"/>
          <w:sz w:val="20"/>
          <w:szCs w:val="20"/>
          <w:lang w:eastAsia="en-US"/>
        </w:rPr>
        <w:t> 1</w:t>
      </w:r>
      <w:r w:rsidR="00C80C89">
        <w:rPr>
          <w:rFonts w:eastAsiaTheme="minorHAnsi"/>
          <w:sz w:val="20"/>
          <w:szCs w:val="20"/>
          <w:lang w:eastAsia="en-US"/>
        </w:rPr>
        <w:t>75</w:t>
      </w:r>
      <w:r w:rsidR="00A23FED">
        <w:rPr>
          <w:rFonts w:eastAsiaTheme="minorHAnsi"/>
          <w:sz w:val="20"/>
          <w:szCs w:val="20"/>
          <w:lang w:eastAsia="en-US"/>
        </w:rPr>
        <w:t xml:space="preserve"> </w:t>
      </w:r>
      <w:r w:rsidR="00C80C89">
        <w:rPr>
          <w:rFonts w:eastAsiaTheme="minorHAnsi"/>
          <w:sz w:val="20"/>
          <w:szCs w:val="20"/>
          <w:lang w:eastAsia="en-US"/>
        </w:rPr>
        <w:t>777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80C89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</w:t>
      </w:r>
      <w:r w:rsidR="00C80C89">
        <w:rPr>
          <w:rFonts w:ascii="Times New Roman" w:hAnsi="Times New Roman" w:cs="Times New Roman"/>
        </w:rPr>
        <w:t>ней</w:t>
      </w:r>
      <w:r w:rsidRPr="00FF2E4C">
        <w:rPr>
          <w:rFonts w:ascii="Times New Roman" w:hAnsi="Times New Roman" w:cs="Times New Roman"/>
        </w:rPr>
        <w:t>.</w:t>
      </w:r>
    </w:p>
    <w:p w:rsidR="009B0978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80C89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80C89" w:rsidRPr="00FF2E4C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C80C89" w:rsidRPr="00FF2E4C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117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C80C89" w:rsidRPr="00FF2E4C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80C89" w:rsidRPr="00FF2E4C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подписана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А.В. Винник</w:t>
      </w:r>
      <w:r w:rsidRPr="00FF2E4C">
        <w:rPr>
          <w:rFonts w:ascii="Times New Roman" w:hAnsi="Times New Roman" w:cs="Times New Roman"/>
        </w:rPr>
        <w:t>,</w:t>
      </w:r>
    </w:p>
    <w:p w:rsidR="00C80C89" w:rsidRPr="00FF2E4C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80C89" w:rsidRPr="00FF2E4C" w:rsidRDefault="00C80C89" w:rsidP="00C80C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80C89" w:rsidRPr="00FF2E4C" w:rsidRDefault="00C80C89" w:rsidP="00C80C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80C89" w:rsidRPr="00FF2E4C" w:rsidRDefault="00C80C89" w:rsidP="00C80C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3 177 000,00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C80C89" w:rsidRPr="00FF2E4C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7 дней</w:t>
      </w:r>
      <w:r w:rsidRPr="00FF2E4C">
        <w:rPr>
          <w:rFonts w:ascii="Times New Roman" w:hAnsi="Times New Roman" w:cs="Times New Roman"/>
        </w:rPr>
        <w:t>.</w:t>
      </w:r>
    </w:p>
    <w:p w:rsidR="00C80C89" w:rsidRDefault="00C80C89" w:rsidP="00C80C8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Pr="00225E2B" w:rsidRDefault="00B70615" w:rsidP="00B7061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4642E4" w:rsidRPr="00F61AC5" w:rsidRDefault="004E6198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642E4" w:rsidRPr="00F61AC5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C80C89">
        <w:rPr>
          <w:rFonts w:ascii="Times New Roman" w:hAnsi="Times New Roman" w:cs="Times New Roman"/>
        </w:rPr>
        <w:t>Евровид</w:t>
      </w:r>
      <w:proofErr w:type="spellEnd"/>
      <w:r w:rsidR="004642E4" w:rsidRPr="00F61AC5">
        <w:rPr>
          <w:rFonts w:ascii="Times New Roman" w:hAnsi="Times New Roman" w:cs="Times New Roman"/>
        </w:rPr>
        <w:t xml:space="preserve">», </w:t>
      </w:r>
      <w:r w:rsidR="00A23FED" w:rsidRPr="00F61AC5">
        <w:rPr>
          <w:rFonts w:ascii="Times New Roman" w:hAnsi="Times New Roman" w:cs="Times New Roman"/>
        </w:rPr>
        <w:t xml:space="preserve">в связи с не перечислением денежных средств в качестве обеспечения конкурсной заявки на счет организатора открытого конкурса, </w:t>
      </w:r>
      <w:r>
        <w:rPr>
          <w:rFonts w:ascii="Times New Roman" w:hAnsi="Times New Roman" w:cs="Times New Roman"/>
        </w:rPr>
        <w:t>установленных</w:t>
      </w:r>
      <w:r w:rsidR="00A23FED" w:rsidRPr="00F61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пунктом</w:t>
      </w:r>
      <w:r w:rsidR="00A23FED" w:rsidRPr="00F61AC5">
        <w:rPr>
          <w:rFonts w:ascii="Times New Roman" w:hAnsi="Times New Roman" w:cs="Times New Roman"/>
        </w:rPr>
        <w:t xml:space="preserve"> </w:t>
      </w:r>
      <w:r w:rsidRPr="004E6198">
        <w:rPr>
          <w:rFonts w:ascii="Times New Roman" w:hAnsi="Times New Roman" w:cs="Times New Roman"/>
        </w:rPr>
        <w:t>12.2.7</w:t>
      </w:r>
      <w:r>
        <w:rPr>
          <w:rFonts w:ascii="Times New Roman" w:hAnsi="Times New Roman" w:cs="Times New Roman"/>
        </w:rPr>
        <w:t>. конкурсной документации открытого конкурса на п</w:t>
      </w:r>
      <w:r w:rsidRPr="004E6198">
        <w:rPr>
          <w:rFonts w:ascii="Times New Roman" w:hAnsi="Times New Roman" w:cs="Times New Roman"/>
        </w:rPr>
        <w:t>раво заключения договора выполнения работ по капитальному ремонту общего имущества в многоквартирных домах</w:t>
      </w:r>
      <w:r w:rsidR="009C20B2">
        <w:rPr>
          <w:rFonts w:ascii="Times New Roman" w:hAnsi="Times New Roman" w:cs="Times New Roman"/>
        </w:rPr>
        <w:t>,</w:t>
      </w:r>
      <w:r w:rsidR="00EF2A49">
        <w:rPr>
          <w:rFonts w:ascii="Times New Roman" w:hAnsi="Times New Roman" w:cs="Times New Roman"/>
        </w:rPr>
        <w:t xml:space="preserve"> расположенных на территории Новгородской области; </w:t>
      </w:r>
    </w:p>
    <w:p w:rsidR="00EF2A49" w:rsidRPr="009C20B2" w:rsidRDefault="004E6198" w:rsidP="009C20B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Индивидуальн</w:t>
      </w:r>
      <w:r w:rsidR="00EF2A49">
        <w:rPr>
          <w:rFonts w:ascii="Times New Roman" w:hAnsi="Times New Roman" w:cs="Times New Roman"/>
        </w:rPr>
        <w:t>ый предприниматель Бурков А.Ю</w:t>
      </w:r>
      <w:r w:rsidR="005213EC" w:rsidRPr="00F61AC5">
        <w:rPr>
          <w:rFonts w:ascii="Times New Roman" w:hAnsi="Times New Roman" w:cs="Times New Roman"/>
        </w:rPr>
        <w:t xml:space="preserve">, </w:t>
      </w:r>
      <w:r w:rsidR="00A23FED" w:rsidRPr="00660F18">
        <w:rPr>
          <w:rFonts w:ascii="Times New Roman" w:hAnsi="Times New Roman" w:cs="Times New Roman"/>
        </w:rPr>
        <w:t xml:space="preserve">в связи с </w:t>
      </w:r>
      <w:r w:rsidR="00A078D7">
        <w:rPr>
          <w:rFonts w:ascii="Times New Roman" w:hAnsi="Times New Roman" w:cs="Times New Roman"/>
        </w:rPr>
        <w:t>несоответствием участником требованиям, установленным п. 8.1.5. конкурсной документации (</w:t>
      </w:r>
      <w:r w:rsidR="00EF2A49" w:rsidRPr="00660F18">
        <w:rPr>
          <w:rFonts w:ascii="Times New Roman" w:hAnsi="Times New Roman" w:cs="Times New Roman"/>
        </w:rPr>
        <w:t>не</w:t>
      </w:r>
      <w:r w:rsidR="00EF2A49">
        <w:rPr>
          <w:rFonts w:ascii="Times New Roman" w:hAnsi="Times New Roman" w:cs="Times New Roman"/>
        </w:rPr>
        <w:t xml:space="preserve">представление </w:t>
      </w:r>
      <w:r w:rsidR="009C20B2">
        <w:rPr>
          <w:rFonts w:ascii="Times New Roman" w:hAnsi="Times New Roman" w:cs="Times New Roman"/>
        </w:rPr>
        <w:t>с</w:t>
      </w:r>
      <w:r w:rsidR="00EF2A49" w:rsidRPr="009C20B2">
        <w:rPr>
          <w:rFonts w:ascii="Times New Roman" w:hAnsi="Times New Roman" w:cs="Times New Roman"/>
        </w:rPr>
        <w:t>правк</w:t>
      </w:r>
      <w:r w:rsidR="009C20B2">
        <w:rPr>
          <w:rFonts w:ascii="Times New Roman" w:hAnsi="Times New Roman" w:cs="Times New Roman"/>
        </w:rPr>
        <w:t>и</w:t>
      </w:r>
      <w:r w:rsidR="00EF2A49" w:rsidRPr="009C20B2">
        <w:rPr>
          <w:rFonts w:ascii="Times New Roman" w:hAnsi="Times New Roman" w:cs="Times New Roman"/>
        </w:rPr>
        <w:t xml:space="preserve"> из налогового органа об отсутствии просроченной задолженности перед бюджетами всех уровней или государственными внебюджетными фондами</w:t>
      </w:r>
      <w:r w:rsidR="00A078D7">
        <w:rPr>
          <w:rFonts w:ascii="Times New Roman" w:hAnsi="Times New Roman" w:cs="Times New Roman"/>
        </w:rPr>
        <w:t>)</w:t>
      </w:r>
      <w:bookmarkStart w:id="0" w:name="_GoBack"/>
      <w:bookmarkEnd w:id="0"/>
      <w:r w:rsidR="009C20B2">
        <w:rPr>
          <w:rFonts w:ascii="Times New Roman" w:hAnsi="Times New Roman" w:cs="Times New Roman"/>
        </w:rPr>
        <w:t>.</w:t>
      </w: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>Оценка конкурсных заявок участников открытого конкурса</w:t>
      </w:r>
    </w:p>
    <w:p w:rsidR="00A23FED" w:rsidRPr="002D1828" w:rsidRDefault="00A23FED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A47D27" w:rsidRPr="002D1828" w:rsidTr="00826C3B">
        <w:tc>
          <w:tcPr>
            <w:tcW w:w="463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A47D27" w:rsidRPr="002D1828" w:rsidRDefault="00A47D27" w:rsidP="00826C3B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9C20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9C20B2">
              <w:rPr>
                <w:rFonts w:ascii="Times New Roman" w:hAnsi="Times New Roman" w:cs="Times New Roman"/>
              </w:rPr>
              <w:t>СК Мста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Pr="002D1828" w:rsidRDefault="00BC2CEA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A23F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A47D27" w:rsidRPr="002D1828" w:rsidRDefault="00A23FED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47D27" w:rsidRPr="002D1828" w:rsidRDefault="00BC2CEA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47D27" w:rsidRPr="002D1828" w:rsidRDefault="00BC2CEA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A47D27" w:rsidRDefault="0080499F" w:rsidP="009C20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9C20B2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 w:rsidR="00A47D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Default="00FB0E3C" w:rsidP="00BC2CE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2CEA">
              <w:rPr>
                <w:rFonts w:ascii="Times New Roman" w:hAnsi="Times New Roman" w:cs="Times New Roman"/>
              </w:rPr>
              <w:t>1</w:t>
            </w:r>
            <w:r w:rsidR="00A23FED">
              <w:rPr>
                <w:rFonts w:ascii="Times New Roman" w:hAnsi="Times New Roman" w:cs="Times New Roman"/>
              </w:rPr>
              <w:t>,</w:t>
            </w:r>
            <w:r w:rsidR="00BC2CE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A47D27" w:rsidRDefault="00BC2CEA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45,47</w:t>
            </w:r>
          </w:p>
        </w:tc>
        <w:tc>
          <w:tcPr>
            <w:tcW w:w="850" w:type="dxa"/>
          </w:tcPr>
          <w:p w:rsidR="00A47D27" w:rsidRDefault="00BC2CEA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A47D27" w:rsidRDefault="00BC2CEA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47D27" w:rsidRDefault="00BC2CEA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C20B2" w:rsidTr="00FB1326">
        <w:tc>
          <w:tcPr>
            <w:tcW w:w="463" w:type="dxa"/>
          </w:tcPr>
          <w:p w:rsidR="009C20B2" w:rsidRPr="002D1828" w:rsidRDefault="009C20B2" w:rsidP="00FB13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9C20B2" w:rsidRDefault="009C20B2" w:rsidP="009C20B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Век»</w:t>
            </w:r>
          </w:p>
        </w:tc>
        <w:tc>
          <w:tcPr>
            <w:tcW w:w="851" w:type="dxa"/>
          </w:tcPr>
          <w:p w:rsidR="009C20B2" w:rsidRDefault="00BC2CEA" w:rsidP="00BC2CE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9C20B2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C20B2" w:rsidRDefault="00BC2CEA" w:rsidP="00BC2CE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9C20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9C20B2" w:rsidRDefault="00BC2CEA" w:rsidP="00FB13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9C20B2" w:rsidRDefault="00BC2CEA" w:rsidP="00FB13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9C20B2" w:rsidRDefault="00BC2CEA" w:rsidP="00FB13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C20B2" w:rsidRDefault="009C20B2" w:rsidP="00FB13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C20B2" w:rsidRDefault="009C20B2" w:rsidP="00FB13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Pr="002D1828" w:rsidRDefault="00A47D27" w:rsidP="00A47D2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A47D27" w:rsidRPr="002D1828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A23FED">
        <w:rPr>
          <w:rFonts w:ascii="Times New Roman" w:hAnsi="Times New Roman" w:cs="Times New Roman"/>
        </w:rPr>
        <w:t>С</w:t>
      </w:r>
      <w:r w:rsidR="00BC2CEA">
        <w:rPr>
          <w:rFonts w:ascii="Times New Roman" w:hAnsi="Times New Roman" w:cs="Times New Roman"/>
        </w:rPr>
        <w:t>троительная Компания Мста</w:t>
      </w:r>
      <w:r>
        <w:rPr>
          <w:rFonts w:ascii="Times New Roman" w:hAnsi="Times New Roman" w:cs="Times New Roman"/>
        </w:rPr>
        <w:t>».</w:t>
      </w:r>
    </w:p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BC2CEA">
        <w:rPr>
          <w:rFonts w:ascii="Times New Roman" w:hAnsi="Times New Roman" w:cs="Times New Roman"/>
        </w:rPr>
        <w:t>21 Век</w:t>
      </w:r>
      <w:r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E2070">
        <w:rPr>
          <w:rFonts w:ascii="Times New Roman" w:hAnsi="Times New Roman" w:cs="Times New Roman"/>
        </w:rPr>
        <w:t xml:space="preserve">С.Ф. </w:t>
      </w:r>
      <w:proofErr w:type="spellStart"/>
      <w:r w:rsidR="004E2070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3E7290">
        <w:rPr>
          <w:sz w:val="20"/>
          <w:szCs w:val="20"/>
        </w:rPr>
        <w:t>25</w:t>
      </w:r>
      <w:r>
        <w:rPr>
          <w:sz w:val="20"/>
          <w:szCs w:val="20"/>
        </w:rPr>
        <w:t xml:space="preserve">» </w:t>
      </w:r>
      <w:r w:rsidR="004E2070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E6274"/>
    <w:rsid w:val="00350891"/>
    <w:rsid w:val="00362ED2"/>
    <w:rsid w:val="00372A55"/>
    <w:rsid w:val="00373283"/>
    <w:rsid w:val="00383B41"/>
    <w:rsid w:val="00393107"/>
    <w:rsid w:val="00394392"/>
    <w:rsid w:val="003B4569"/>
    <w:rsid w:val="003D0107"/>
    <w:rsid w:val="003E2D8A"/>
    <w:rsid w:val="003E4AD1"/>
    <w:rsid w:val="003E7290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E2070"/>
    <w:rsid w:val="004E6198"/>
    <w:rsid w:val="004F72EB"/>
    <w:rsid w:val="00511733"/>
    <w:rsid w:val="00514EF4"/>
    <w:rsid w:val="005213EC"/>
    <w:rsid w:val="005216E3"/>
    <w:rsid w:val="00521995"/>
    <w:rsid w:val="00531552"/>
    <w:rsid w:val="00562866"/>
    <w:rsid w:val="00593537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77CC6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E627F"/>
    <w:rsid w:val="007F4286"/>
    <w:rsid w:val="0080499F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9732E"/>
    <w:rsid w:val="009B0176"/>
    <w:rsid w:val="009B0978"/>
    <w:rsid w:val="009C0894"/>
    <w:rsid w:val="009C20B2"/>
    <w:rsid w:val="009D4378"/>
    <w:rsid w:val="00A03F68"/>
    <w:rsid w:val="00A078D7"/>
    <w:rsid w:val="00A10CD8"/>
    <w:rsid w:val="00A23FED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C2CEA"/>
    <w:rsid w:val="00BD40C9"/>
    <w:rsid w:val="00BF19F7"/>
    <w:rsid w:val="00C1266C"/>
    <w:rsid w:val="00C1536B"/>
    <w:rsid w:val="00C32EE3"/>
    <w:rsid w:val="00C451B2"/>
    <w:rsid w:val="00C51D4C"/>
    <w:rsid w:val="00C80C89"/>
    <w:rsid w:val="00C97464"/>
    <w:rsid w:val="00CB322B"/>
    <w:rsid w:val="00CB63C4"/>
    <w:rsid w:val="00D06842"/>
    <w:rsid w:val="00D36F5F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0D04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EF2A49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848EB"/>
    <w:rsid w:val="00FB0E3C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5D5C-24A2-4E21-99A8-D2D797ED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2016-02-11T07:32:00Z</cp:lastPrinted>
  <dcterms:created xsi:type="dcterms:W3CDTF">2016-02-10T09:10:00Z</dcterms:created>
  <dcterms:modified xsi:type="dcterms:W3CDTF">2016-02-11T07:32:00Z</dcterms:modified>
</cp:coreProperties>
</file>