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2F333B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33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2F333B" w:rsidRPr="002F333B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крыши многоквартирного дома</w:t>
      </w:r>
    </w:p>
    <w:p w:rsidR="00A15864" w:rsidRPr="002F333B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333B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A15864" w:rsidRPr="002F333B" w:rsidRDefault="00A15864" w:rsidP="00F631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3B">
        <w:rPr>
          <w:rFonts w:ascii="Times New Roman" w:hAnsi="Times New Roman" w:cs="Times New Roman"/>
          <w:b/>
          <w:sz w:val="28"/>
          <w:szCs w:val="28"/>
        </w:rPr>
        <w:t>Цели и правовое основание для выполнения работ</w:t>
      </w:r>
    </w:p>
    <w:p w:rsidR="00A15864" w:rsidRPr="002F333B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33B">
        <w:rPr>
          <w:rFonts w:ascii="Times New Roman" w:eastAsia="Calibri" w:hAnsi="Times New Roman" w:cs="Times New Roman"/>
          <w:sz w:val="28"/>
          <w:szCs w:val="28"/>
        </w:rPr>
        <w:t>1.1. Целью данной закупки является выполнение работ по капитальному ремонту</w:t>
      </w:r>
      <w:r w:rsidR="00AB0B32" w:rsidRPr="002F33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333B">
        <w:rPr>
          <w:rFonts w:ascii="Times New Roman" w:eastAsia="Calibri" w:hAnsi="Times New Roman" w:cs="Times New Roman"/>
          <w:sz w:val="28"/>
          <w:szCs w:val="28"/>
        </w:rPr>
        <w:t>общего имущества многоквартирных домов</w:t>
      </w:r>
      <w:r w:rsidR="00AB0B32" w:rsidRPr="002F333B">
        <w:rPr>
          <w:rFonts w:ascii="Times New Roman" w:eastAsia="Calibri" w:hAnsi="Times New Roman" w:cs="Times New Roman"/>
          <w:sz w:val="28"/>
          <w:szCs w:val="28"/>
        </w:rPr>
        <w:t>, расположенных на территории</w:t>
      </w:r>
      <w:r w:rsidR="000D1DDE" w:rsidRPr="002F333B">
        <w:rPr>
          <w:rFonts w:ascii="Times New Roman" w:eastAsia="Calibri" w:hAnsi="Times New Roman" w:cs="Times New Roman"/>
          <w:sz w:val="28"/>
          <w:szCs w:val="28"/>
        </w:rPr>
        <w:t xml:space="preserve"> Новгородской области.</w:t>
      </w:r>
      <w:r w:rsidR="00AD7FDF" w:rsidRPr="002F33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5864" w:rsidRPr="002F333B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33B">
        <w:rPr>
          <w:rFonts w:ascii="Times New Roman" w:eastAsia="Calibri" w:hAnsi="Times New Roman" w:cs="Times New Roman"/>
          <w:sz w:val="28"/>
          <w:szCs w:val="28"/>
        </w:rPr>
        <w:t xml:space="preserve">1.2. Основанием для выполнения работ является </w:t>
      </w:r>
      <w:r w:rsidR="000D1DDE" w:rsidRPr="002F333B">
        <w:rPr>
          <w:rFonts w:ascii="Times New Roman" w:hAnsi="Times New Roman" w:cs="Times New Roman"/>
          <w:sz w:val="28"/>
          <w:szCs w:val="28"/>
        </w:rPr>
        <w:t xml:space="preserve"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 w:rsidR="000D1DDE" w:rsidRPr="002F333B">
        <w:rPr>
          <w:rFonts w:ascii="Times New Roman" w:hAnsi="Times New Roman" w:cs="Times New Roman"/>
          <w:spacing w:val="-2"/>
          <w:sz w:val="28"/>
          <w:szCs w:val="28"/>
        </w:rPr>
        <w:t xml:space="preserve">Правительства Новгородской области от 03.02.2014 № 46 (далее областная программа), краткосрочный план реализации </w:t>
      </w:r>
      <w:r w:rsidR="000D1DDE" w:rsidRPr="002F333B">
        <w:rPr>
          <w:rFonts w:ascii="Times New Roman" w:hAnsi="Times New Roman" w:cs="Times New Roman"/>
          <w:sz w:val="28"/>
          <w:szCs w:val="28"/>
        </w:rPr>
        <w:t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на 2015 год, утвержденный распоряжением Правительства Новгородской области 30.12.2014 № 441-рг</w:t>
      </w:r>
      <w:r w:rsidRPr="002F333B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0D1DDE" w:rsidRPr="002F333B">
        <w:rPr>
          <w:rFonts w:ascii="Times New Roman" w:eastAsia="Calibri" w:hAnsi="Times New Roman" w:cs="Times New Roman"/>
          <w:sz w:val="28"/>
          <w:szCs w:val="28"/>
        </w:rPr>
        <w:t>краткосрочный план</w:t>
      </w:r>
      <w:r w:rsidRPr="002F333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15864" w:rsidRPr="002F333B" w:rsidRDefault="00A15864" w:rsidP="00F631C9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333B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2F333B" w:rsidRPr="002F333B">
        <w:rPr>
          <w:rFonts w:ascii="Times New Roman" w:eastAsia="Calibri" w:hAnsi="Times New Roman" w:cs="Times New Roman"/>
          <w:b/>
          <w:sz w:val="28"/>
          <w:szCs w:val="28"/>
        </w:rPr>
        <w:t>Перечень многоквартирных домов, м</w:t>
      </w:r>
      <w:r w:rsidRPr="002F333B">
        <w:rPr>
          <w:rFonts w:ascii="Times New Roman" w:eastAsia="Calibri" w:hAnsi="Times New Roman" w:cs="Times New Roman"/>
          <w:b/>
          <w:sz w:val="28"/>
          <w:szCs w:val="28"/>
        </w:rPr>
        <w:t>есто, условия и сроки (периоды) выполнения работ</w:t>
      </w:r>
      <w:r w:rsidR="002F333B" w:rsidRPr="002F333B">
        <w:rPr>
          <w:rFonts w:ascii="Times New Roman" w:eastAsia="Calibri" w:hAnsi="Times New Roman" w:cs="Times New Roman"/>
          <w:b/>
          <w:sz w:val="28"/>
          <w:szCs w:val="28"/>
        </w:rPr>
        <w:t xml:space="preserve"> по капитальному ремонту крыши</w:t>
      </w:r>
    </w:p>
    <w:p w:rsidR="00A15864" w:rsidRPr="002F333B" w:rsidRDefault="00A15864" w:rsidP="00F631C9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</w:t>
      </w:r>
      <w:r w:rsidR="00495230" w:rsidRPr="002F333B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программой</w:t>
      </w:r>
      <w:r w:rsidRPr="002F333B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 </w:t>
      </w:r>
    </w:p>
    <w:p w:rsidR="002F333B" w:rsidRPr="002F333B" w:rsidRDefault="002F333B" w:rsidP="002F333B">
      <w:pPr>
        <w:pStyle w:val="a8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F333B">
        <w:rPr>
          <w:rFonts w:ascii="Times New Roman" w:hAnsi="Times New Roman"/>
          <w:sz w:val="28"/>
          <w:szCs w:val="28"/>
        </w:rPr>
        <w:t>Лот 277:</w:t>
      </w:r>
    </w:p>
    <w:p w:rsidR="002F333B" w:rsidRPr="002F333B" w:rsidRDefault="002F333B" w:rsidP="002F333B">
      <w:pPr>
        <w:pStyle w:val="a8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F333B">
        <w:rPr>
          <w:rFonts w:ascii="Times New Roman" w:hAnsi="Times New Roman"/>
          <w:sz w:val="28"/>
          <w:szCs w:val="28"/>
        </w:rPr>
        <w:t>Позиция 1: Новгородская обл., пос. Любытино, ул. Советов, д.32– работы</w:t>
      </w:r>
      <w:r w:rsidRPr="002F333B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крыши многоквартирного дома;</w:t>
      </w:r>
    </w:p>
    <w:p w:rsidR="002F333B" w:rsidRPr="002F333B" w:rsidRDefault="002F333B" w:rsidP="002F333B">
      <w:pPr>
        <w:pStyle w:val="a8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F333B">
        <w:rPr>
          <w:rFonts w:ascii="Times New Roman" w:hAnsi="Times New Roman"/>
          <w:sz w:val="28"/>
          <w:szCs w:val="28"/>
        </w:rPr>
        <w:t>Позиция 2: Новгородская обл., пос. Любытино, ул. Советов, д. 48– работы</w:t>
      </w:r>
      <w:r w:rsidRPr="002F333B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крыши многоквартирного дома;</w:t>
      </w:r>
    </w:p>
    <w:p w:rsidR="002F333B" w:rsidRPr="002F333B" w:rsidRDefault="002F333B" w:rsidP="002F333B">
      <w:pPr>
        <w:pStyle w:val="a8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F333B">
        <w:rPr>
          <w:rFonts w:ascii="Times New Roman" w:hAnsi="Times New Roman"/>
          <w:sz w:val="28"/>
          <w:szCs w:val="28"/>
        </w:rPr>
        <w:t>Позиция 3: Новгородская обл., пос. Любытино, ул. Советов, д. 24– работы</w:t>
      </w:r>
      <w:r w:rsidRPr="002F333B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крыши многоквартирного дома;</w:t>
      </w:r>
    </w:p>
    <w:p w:rsidR="002F333B" w:rsidRPr="002F333B" w:rsidRDefault="002F333B" w:rsidP="002F333B">
      <w:pPr>
        <w:pStyle w:val="a8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F333B">
        <w:rPr>
          <w:rFonts w:ascii="Times New Roman" w:hAnsi="Times New Roman"/>
          <w:sz w:val="28"/>
          <w:szCs w:val="28"/>
        </w:rPr>
        <w:t>Позиция 4: Новгородская обл., Любытинский район, пос. Неболочи, ул. Советская, д. 7– работы</w:t>
      </w:r>
      <w:r w:rsidRPr="002F333B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крыши многоквартирного дома;</w:t>
      </w:r>
    </w:p>
    <w:p w:rsidR="002F333B" w:rsidRPr="002F333B" w:rsidRDefault="002F333B" w:rsidP="002F333B">
      <w:pPr>
        <w:autoSpaceDE w:val="0"/>
        <w:autoSpaceDN w:val="0"/>
        <w:adjustRightInd w:val="0"/>
        <w:spacing w:before="44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Лот 47: Новгородская обл., г. Окуловка, ул. М. Маклая, д. 32 — работы по капитальному ремонту крыши многоквартирного дома;</w:t>
      </w:r>
    </w:p>
    <w:p w:rsidR="002F333B" w:rsidRDefault="002F333B" w:rsidP="002F333B">
      <w:pPr>
        <w:autoSpaceDE w:val="0"/>
        <w:autoSpaceDN w:val="0"/>
        <w:adjustRightInd w:val="0"/>
        <w:spacing w:line="29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Лот 69: Новгородская обл., г. Боровичи, ул. Революции, д. 38 «а» — работы по ка</w:t>
      </w:r>
      <w:r>
        <w:rPr>
          <w:rFonts w:ascii="Times New Roman" w:hAnsi="Times New Roman" w:cs="Times New Roman"/>
          <w:color w:val="000000"/>
          <w:sz w:val="28"/>
          <w:szCs w:val="28"/>
        </w:rPr>
        <w:t>питальному ремонту крыши многоквартирного дома;</w:t>
      </w:r>
    </w:p>
    <w:p w:rsidR="002F333B" w:rsidRDefault="002F333B" w:rsidP="002F333B">
      <w:pPr>
        <w:autoSpaceDE w:val="0"/>
        <w:autoSpaceDN w:val="0"/>
        <w:adjustRightInd w:val="0"/>
        <w:spacing w:line="29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Лот</w:t>
      </w:r>
      <w:r w:rsidRPr="002F333B">
        <w:rPr>
          <w:rFonts w:ascii="Times New Roman" w:hAnsi="Times New Roman" w:cs="Times New Roman"/>
          <w:color w:val="000000"/>
          <w:sz w:val="28"/>
          <w:szCs w:val="28"/>
        </w:rPr>
        <w:tab/>
        <w:t>200: Новгородская область, Хвойнинский район, ж/д ст. Кабожа, ул. Вокзальная, д. 11 - работы по капитальному ремонту крыши многокв</w:t>
      </w:r>
      <w:r>
        <w:rPr>
          <w:rFonts w:ascii="Times New Roman" w:hAnsi="Times New Roman" w:cs="Times New Roman"/>
          <w:color w:val="000000"/>
          <w:sz w:val="28"/>
          <w:szCs w:val="28"/>
        </w:rPr>
        <w:t>артирного дома;</w:t>
      </w:r>
    </w:p>
    <w:p w:rsidR="002F333B" w:rsidRPr="002F333B" w:rsidRDefault="002F333B" w:rsidP="002F333B">
      <w:pPr>
        <w:autoSpaceDE w:val="0"/>
        <w:autoSpaceDN w:val="0"/>
        <w:adjustRightInd w:val="0"/>
        <w:spacing w:line="29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 xml:space="preserve"> Лот 48: Новгородская обл., г. Пестово, ул. Красных Зорь, д. 74- работы по капитальному ремонту крыши мно</w:t>
      </w:r>
      <w:r>
        <w:rPr>
          <w:rFonts w:ascii="Times New Roman" w:hAnsi="Times New Roman" w:cs="Times New Roman"/>
          <w:color w:val="000000"/>
          <w:sz w:val="28"/>
          <w:szCs w:val="28"/>
        </w:rPr>
        <w:t>гоквартирного дома.</w:t>
      </w:r>
    </w:p>
    <w:p w:rsidR="008E7721" w:rsidRPr="002F333B" w:rsidRDefault="001C258C" w:rsidP="008E772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E7721" w:rsidRPr="002F333B">
        <w:rPr>
          <w:rFonts w:ascii="Times New Roman" w:hAnsi="Times New Roman" w:cs="Times New Roman"/>
          <w:sz w:val="28"/>
          <w:szCs w:val="28"/>
        </w:rPr>
        <w:t xml:space="preserve">.2. </w:t>
      </w:r>
      <w:r w:rsidR="008E7721" w:rsidRPr="002F333B">
        <w:rPr>
          <w:rFonts w:ascii="Times New Roman" w:hAnsi="Times New Roman" w:cs="Times New Roman"/>
          <w:bCs/>
          <w:sz w:val="28"/>
          <w:szCs w:val="28"/>
        </w:rPr>
        <w:t>Устанавливаются следующие сроки выполнения работ:</w:t>
      </w:r>
    </w:p>
    <w:p w:rsidR="008E7721" w:rsidRPr="002F333B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Начало выполнения работ: с даты заключения договора.</w:t>
      </w:r>
    </w:p>
    <w:p w:rsidR="008E7721" w:rsidRPr="002F333B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Срок окончания выполнения работ: не позднее 60 календарных дней с даты заключения договора.</w:t>
      </w:r>
    </w:p>
    <w:p w:rsidR="008E7721" w:rsidRPr="002F333B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F333B">
        <w:rPr>
          <w:rFonts w:ascii="Times New Roman" w:hAnsi="Times New Roman" w:cs="Times New Roman"/>
          <w:sz w:val="28"/>
          <w:szCs w:val="28"/>
        </w:rPr>
        <w:t>Сроки выполнения отдельных видов работ определяются календарным планом выполнения работ.</w:t>
      </w:r>
    </w:p>
    <w:p w:rsidR="008E7721" w:rsidRPr="002F333B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333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F333B">
        <w:rPr>
          <w:rFonts w:ascii="Times New Roman" w:hAnsi="Times New Roman" w:cs="Times New Roman"/>
          <w:sz w:val="28"/>
          <w:szCs w:val="28"/>
        </w:rPr>
        <w:t xml:space="preserve">График выполнения работ утверждается Заказчиком одновременно с подписанием Договора и является его неотъемлемой частью. </w:t>
      </w:r>
    </w:p>
    <w:p w:rsidR="008E7721" w:rsidRPr="002F333B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Датой окончания выполнения работ на объекте по виду работ считается дата подписания акта о приемке приемочной комиссией выполненных работ на объектах.</w:t>
      </w:r>
    </w:p>
    <w:p w:rsidR="008E7721" w:rsidRPr="002F333B" w:rsidRDefault="008E7721" w:rsidP="008E772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b/>
          <w:color w:val="000000"/>
          <w:sz w:val="28"/>
          <w:szCs w:val="28"/>
        </w:rPr>
        <w:t>3. Порядок формирования цены договора</w:t>
      </w:r>
    </w:p>
    <w:p w:rsidR="008E7721" w:rsidRPr="002F333B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8E7721" w:rsidRPr="002F333B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 xml:space="preserve">3.2. Цена </w:t>
      </w:r>
      <w:r w:rsidRPr="002F333B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2F333B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2F333B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8E7721" w:rsidRPr="002F333B" w:rsidRDefault="008E7721" w:rsidP="008E772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текущего квартала 2014г. для объектов капитального и текущего ремонта жилых домов в соответствии с информационно-аналитическим сборником «Стройинфо».</w:t>
      </w:r>
    </w:p>
    <w:p w:rsidR="008E7721" w:rsidRPr="002F333B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МДС 81-33.2004, утвержденные постановлением Госстроя России от 12 января 2004 г. № 6. </w:t>
      </w:r>
    </w:p>
    <w:p w:rsidR="008E7721" w:rsidRPr="002F333B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Сметная прибыль начисляется в соответствии с Методическими указаниями по определению величины сметной прибыли в строительстве МДС 81-25.2001 утвержденные постановлением Госстроя России с 28.02.2001 № 15 и письма №АП-5536/106 федерального агентства по Строительству и ЖКХ от 18.11.2004</w:t>
      </w:r>
    </w:p>
    <w:p w:rsidR="008E7721" w:rsidRPr="002F333B" w:rsidRDefault="008E7721" w:rsidP="008E7721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2F333B">
        <w:rPr>
          <w:rStyle w:val="FontStyle29"/>
          <w:sz w:val="28"/>
          <w:szCs w:val="28"/>
        </w:rPr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8E7721" w:rsidRPr="002F333B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2F333B">
        <w:rPr>
          <w:rStyle w:val="FontStyle29"/>
          <w:sz w:val="28"/>
          <w:szCs w:val="28"/>
        </w:rPr>
        <w:t xml:space="preserve">3.4 Общая стоимость работ по договору формируется путем умножения цены, определенной сметной документацией Заказчика (Приложение №2) на </w:t>
      </w:r>
      <w:r w:rsidRPr="002F333B">
        <w:rPr>
          <w:rStyle w:val="FontStyle29"/>
          <w:sz w:val="28"/>
          <w:szCs w:val="28"/>
        </w:rPr>
        <w:lastRenderedPageBreak/>
        <w:t>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2F333B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8E7721" w:rsidRPr="002F333B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8E7721" w:rsidRPr="002F333B" w:rsidRDefault="008E7721" w:rsidP="008E772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F3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8E7721" w:rsidRPr="002F333B" w:rsidRDefault="008E7721" w:rsidP="008E7721">
      <w:pPr>
        <w:spacing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2F333B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8E7721" w:rsidRPr="002F333B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2F333B">
        <w:rPr>
          <w:rFonts w:ascii="Times New Roman" w:hAnsi="Times New Roman" w:cs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</w:t>
      </w:r>
      <w:bookmarkStart w:id="0" w:name="_GoBack"/>
      <w:bookmarkEnd w:id="0"/>
      <w:r w:rsidRPr="002F333B">
        <w:rPr>
          <w:rFonts w:ascii="Times New Roman" w:hAnsi="Times New Roman" w:cs="Times New Roman"/>
          <w:color w:val="000000"/>
          <w:sz w:val="28"/>
          <w:szCs w:val="28"/>
        </w:rPr>
        <w:t>, являющимися неотъемлемой частью технического задания.</w:t>
      </w:r>
    </w:p>
    <w:p w:rsidR="008E7721" w:rsidRPr="002F333B" w:rsidRDefault="008E7721" w:rsidP="008E772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Требования к качеству и безопасности </w:t>
      </w:r>
      <w:r w:rsidRPr="002F333B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8E7721" w:rsidRPr="002F333B" w:rsidRDefault="008E7721" w:rsidP="008E7721">
      <w:pPr>
        <w:pStyle w:val="Style5"/>
        <w:widowControl/>
        <w:spacing w:before="144" w:line="240" w:lineRule="auto"/>
        <w:ind w:right="19" w:firstLine="0"/>
        <w:rPr>
          <w:color w:val="000000"/>
          <w:sz w:val="28"/>
          <w:szCs w:val="28"/>
        </w:rPr>
      </w:pPr>
      <w:r w:rsidRPr="002F333B">
        <w:rPr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8E7721" w:rsidRPr="002F333B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Градостроительный Кодекс от 29.12.2004 № 190-ФЗ;</w:t>
      </w:r>
    </w:p>
    <w:p w:rsidR="008E7721" w:rsidRPr="002F333B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от 30 декабря 2009 г. N 384-ФЗ "Технический регламент о безопасности зданий и сооружений";</w:t>
      </w:r>
    </w:p>
    <w:p w:rsidR="008E7721" w:rsidRPr="002F333B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22.07.2008 г. № 123-ФЗ «Технический регламент о требованиях пожарной безопасности»;</w:t>
      </w:r>
    </w:p>
    <w:p w:rsidR="008E7721" w:rsidRPr="002F333B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Российской Федерации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8E7721" w:rsidRPr="002F333B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Федеральный закон «О пожарной безопасности» от 21.12.1994 №69-ФЗ</w:t>
      </w:r>
    </w:p>
    <w:p w:rsidR="008E7721" w:rsidRPr="002F333B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Федеральный закон «О санитарно-эпидемиологическом благополучии населения» от 30.03.1999 №52-ФЗ</w:t>
      </w:r>
    </w:p>
    <w:p w:rsidR="008E7721" w:rsidRPr="002F333B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Федеральный законом «О техническом регулировании» от 27.12.2002 №184-ФЗ;</w:t>
      </w:r>
    </w:p>
    <w:p w:rsidR="008E7721" w:rsidRPr="002F333B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 xml:space="preserve">СНиП 3.04.01-87 «Изоляционные и отделочные покрытия», утверждены Постановлением Госстроя СССР от 4 декабря 1987г. №280                               </w:t>
      </w:r>
      <w:r w:rsidRPr="002F33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333B">
        <w:rPr>
          <w:rFonts w:ascii="Times New Roman" w:hAnsi="Times New Roman" w:cs="Times New Roman"/>
          <w:sz w:val="28"/>
          <w:szCs w:val="28"/>
        </w:rPr>
        <w:t>-СО-002-02495342-2005 «Кровли зданий и сооружений.</w:t>
      </w:r>
      <w:r w:rsidR="008F7671" w:rsidRPr="002F333B">
        <w:rPr>
          <w:rFonts w:ascii="Times New Roman" w:hAnsi="Times New Roman" w:cs="Times New Roman"/>
          <w:sz w:val="28"/>
          <w:szCs w:val="28"/>
        </w:rPr>
        <w:t xml:space="preserve"> </w:t>
      </w:r>
      <w:r w:rsidRPr="002F333B">
        <w:rPr>
          <w:rFonts w:ascii="Times New Roman" w:hAnsi="Times New Roman" w:cs="Times New Roman"/>
          <w:sz w:val="28"/>
          <w:szCs w:val="28"/>
        </w:rPr>
        <w:t>Проектирование и строительство».</w:t>
      </w:r>
    </w:p>
    <w:p w:rsidR="008E7721" w:rsidRPr="002F333B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 xml:space="preserve">- СП 17.13330.2011 «Кровли».               </w:t>
      </w:r>
    </w:p>
    <w:p w:rsidR="008E7721" w:rsidRPr="002F333B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- СНиП 31-01-2003 «Здания жилые многоквартирные».</w:t>
      </w:r>
    </w:p>
    <w:p w:rsidR="008E7721" w:rsidRPr="002F333B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- СП 70.13330.2012 «Несущие и ограждающие конструкции.</w:t>
      </w:r>
    </w:p>
    <w:p w:rsidR="008E7721" w:rsidRPr="002F333B" w:rsidRDefault="002F333B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- СНиП 12-03-2001 «Безопас</w:t>
      </w:r>
      <w:r w:rsidR="008E7721" w:rsidRPr="002F333B">
        <w:rPr>
          <w:rFonts w:ascii="Times New Roman" w:hAnsi="Times New Roman" w:cs="Times New Roman"/>
          <w:sz w:val="28"/>
          <w:szCs w:val="28"/>
        </w:rPr>
        <w:t>ность труда в строительстве».</w:t>
      </w:r>
    </w:p>
    <w:p w:rsidR="008E7721" w:rsidRPr="002F333B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 xml:space="preserve">- СНиП 41-01-2003 «Отопление, вентиляция и кондиционирование» пункт 6.6 </w:t>
      </w:r>
      <w:r w:rsidRPr="002F333B">
        <w:rPr>
          <w:rFonts w:ascii="Times New Roman" w:hAnsi="Times New Roman" w:cs="Times New Roman"/>
          <w:sz w:val="28"/>
          <w:szCs w:val="28"/>
        </w:rPr>
        <w:lastRenderedPageBreak/>
        <w:t>«Печное отопл</w:t>
      </w:r>
      <w:r w:rsidR="002F333B" w:rsidRPr="002F333B">
        <w:rPr>
          <w:rFonts w:ascii="Times New Roman" w:hAnsi="Times New Roman" w:cs="Times New Roman"/>
          <w:sz w:val="28"/>
          <w:szCs w:val="28"/>
        </w:rPr>
        <w:t>е</w:t>
      </w:r>
      <w:r w:rsidRPr="002F333B">
        <w:rPr>
          <w:rFonts w:ascii="Times New Roman" w:hAnsi="Times New Roman" w:cs="Times New Roman"/>
          <w:sz w:val="28"/>
          <w:szCs w:val="28"/>
        </w:rPr>
        <w:t>ние».</w:t>
      </w:r>
    </w:p>
    <w:p w:rsidR="008E7721" w:rsidRPr="002F333B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- СП 48.13330.2011  «Организация строительства»</w:t>
      </w:r>
    </w:p>
    <w:p w:rsidR="008E7721" w:rsidRPr="002F333B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- постановление Правительства РФ от 21 ноября 2011 года N 957 "Об организации лицензирования отдельных видов деятельности",</w:t>
      </w:r>
    </w:p>
    <w:p w:rsidR="008E7721" w:rsidRPr="002F333B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-   постановление Правительства РФ от 30 декабря 2011 года N 1225 "О лицензировании деятельности по монтажу, техническому обслуживанию и ремонту средств обеспечения пожарной безопасности зданий и сооружений"</w:t>
      </w:r>
    </w:p>
    <w:p w:rsidR="008E7721" w:rsidRPr="002F333B" w:rsidRDefault="008E7721" w:rsidP="008E7721">
      <w:pPr>
        <w:spacing w:after="0" w:line="240" w:lineRule="auto"/>
        <w:ind w:left="459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- МДС 12-40.2008 «Рекомендации по составлению ППР на монтаж строительных лесов»</w:t>
      </w:r>
    </w:p>
    <w:p w:rsidR="008E7721" w:rsidRPr="002F333B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- ВСН 42-85(р). «Правила приемки в эксплуатацию законченных капитальным ремонтом жилых зданий»</w:t>
      </w:r>
    </w:p>
    <w:p w:rsidR="008E7721" w:rsidRPr="002F333B" w:rsidRDefault="008E7721" w:rsidP="008E7721">
      <w:pPr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- Постановление Правительства РФ от 21.06.2010 N468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:rsidR="008E7721" w:rsidRPr="002F333B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СНиП 3.01.04-87 Приемка в эксплуатацию законченных строительных объектов. Основные положения, утверждены Постановлением Госстроя СССР от 21.04.1987 №84</w:t>
      </w:r>
    </w:p>
    <w:p w:rsidR="008E7721" w:rsidRPr="002F333B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СНиП 21-01-97 «Пожарная безопасность зданий и сооружений». ППБ 01-2003 «Правила пожарной безопасности», утверждены Постановлением Минстроя России от 13.02.1997 №18-7</w:t>
      </w:r>
      <w:r w:rsidRPr="002F33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7721" w:rsidRPr="002F333B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 xml:space="preserve">СНиП 3.01.01-85, СНиП </w:t>
      </w:r>
      <w:r w:rsidRPr="002F333B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2F333B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2F333B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2F333B">
        <w:rPr>
          <w:rFonts w:ascii="Times New Roman" w:hAnsi="Times New Roman" w:cs="Times New Roman"/>
          <w:color w:val="000000"/>
          <w:sz w:val="28"/>
          <w:szCs w:val="28"/>
        </w:rPr>
        <w:t>-4-80, государственных стандартов технических условий</w:t>
      </w:r>
    </w:p>
    <w:p w:rsidR="008E7721" w:rsidRPr="002F333B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ППБ 01-03 «Правила пожарной безопасности Российской Федерации» других нормативных актов действующего законодательства РФ в области строительства</w:t>
      </w:r>
    </w:p>
    <w:p w:rsidR="008E7721" w:rsidRPr="002F333B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07.02.1992 N 2300-1 «О защите прав потребителей» (с изменениями и дополнениями, вступивших в силу с 29.09.2011г.) </w:t>
      </w:r>
    </w:p>
    <w:p w:rsidR="008E7721" w:rsidRPr="002F333B" w:rsidRDefault="008E7721" w:rsidP="008E7721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2F333B">
        <w:rPr>
          <w:rFonts w:ascii="Times New Roman" w:hAnsi="Times New Roman" w:cs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8E7721" w:rsidRPr="002F333B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Работы должны быть выполнены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12-03-2001 "Безопасность труда в строительстве. Часть 1. Общие требования", СНиП 12-04-2002 "Безопасность труда в строительстве. Часть 2. Строительное производство".</w:t>
      </w:r>
    </w:p>
    <w:p w:rsidR="008E7721" w:rsidRPr="002F333B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Подрядчик обязан:</w:t>
      </w:r>
    </w:p>
    <w:p w:rsidR="008E7721" w:rsidRPr="002F333B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8E7721" w:rsidRPr="002F333B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8E7721" w:rsidRPr="002F333B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- с момента передачи объекта в работу и до передачи объекта в эксплуатацию нести риск случайной гибели или случайного повреждения имущества;</w:t>
      </w:r>
    </w:p>
    <w:p w:rsidR="008E7721" w:rsidRPr="002F333B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объекта.</w:t>
      </w:r>
    </w:p>
    <w:p w:rsidR="008E7721" w:rsidRPr="002F333B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собственниками;</w:t>
      </w:r>
    </w:p>
    <w:p w:rsidR="008E7721" w:rsidRPr="002F333B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8E7721" w:rsidRPr="002F333B" w:rsidRDefault="008E7721" w:rsidP="008E772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7721" w:rsidRPr="002F333B" w:rsidRDefault="008E7721" w:rsidP="008E772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8E7721" w:rsidRPr="002F333B" w:rsidRDefault="008E7721" w:rsidP="008E7721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2F333B">
        <w:rPr>
          <w:rFonts w:ascii="Times New Roman" w:hAnsi="Times New Roman" w:cs="Times New Roman"/>
          <w:sz w:val="28"/>
          <w:szCs w:val="28"/>
        </w:rPr>
        <w:t>с ГОСТом.</w:t>
      </w:r>
    </w:p>
    <w:p w:rsidR="008E7721" w:rsidRPr="002F333B" w:rsidRDefault="008E7721" w:rsidP="008E7721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Подрядчик должен:</w:t>
      </w:r>
    </w:p>
    <w:p w:rsidR="008E7721" w:rsidRPr="002F333B" w:rsidRDefault="008E7721" w:rsidP="008E7721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8E7721" w:rsidRPr="002F333B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 xml:space="preserve">            - провести комплекс раб</w:t>
      </w:r>
      <w:r w:rsidR="00AE58C0">
        <w:rPr>
          <w:rFonts w:ascii="Times New Roman" w:hAnsi="Times New Roman" w:cs="Times New Roman"/>
          <w:sz w:val="28"/>
          <w:szCs w:val="28"/>
        </w:rPr>
        <w:t>от согласно дефектной ведомости.</w:t>
      </w:r>
    </w:p>
    <w:tbl>
      <w:tblPr>
        <w:tblW w:w="1003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2540"/>
        <w:gridCol w:w="7140"/>
      </w:tblGrid>
      <w:tr w:rsidR="008E7721" w:rsidRPr="002F333B" w:rsidTr="00641A6B">
        <w:tc>
          <w:tcPr>
            <w:tcW w:w="356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0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объектов</w:t>
            </w:r>
          </w:p>
        </w:tc>
        <w:tc>
          <w:tcPr>
            <w:tcW w:w="7140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п.2.1</w:t>
            </w:r>
          </w:p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1" w:rsidRPr="002F333B" w:rsidRDefault="008E7721" w:rsidP="00D47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1" w:rsidRPr="002F333B" w:rsidRDefault="008E7721" w:rsidP="00D47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21" w:rsidRPr="002F333B" w:rsidTr="00641A6B">
        <w:trPr>
          <w:trHeight w:val="1132"/>
        </w:trPr>
        <w:tc>
          <w:tcPr>
            <w:tcW w:w="356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2540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архитектурно-планировочному решению здания.</w:t>
            </w:r>
          </w:p>
        </w:tc>
        <w:tc>
          <w:tcPr>
            <w:tcW w:w="7140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Неизменность существующих архитектурно-планировочных решений.</w:t>
            </w:r>
          </w:p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21" w:rsidRPr="002F333B" w:rsidTr="00641A6B">
        <w:tc>
          <w:tcPr>
            <w:tcW w:w="356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40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7140" w:type="dxa"/>
          </w:tcPr>
          <w:p w:rsidR="008E7721" w:rsidRPr="002F333B" w:rsidRDefault="008E7721" w:rsidP="002F333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При проведении СМР по капитальному ремонту без вывода здания из эксплуатации выполнить мероприятия по безопасному проходу и проживанию жильцов согл</w:t>
            </w:r>
            <w:r w:rsidR="002F333B" w:rsidRPr="002F333B">
              <w:rPr>
                <w:rFonts w:ascii="Times New Roman" w:hAnsi="Times New Roman" w:cs="Times New Roman"/>
                <w:sz w:val="28"/>
                <w:szCs w:val="28"/>
              </w:rPr>
              <w:t>асно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СНиП 12-03-2001.</w:t>
            </w:r>
            <w:r w:rsidR="002F333B"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территории. Не создавать шум до 7.00 и после 22.00, а в выходные до 10.00 и после 20.00.</w:t>
            </w:r>
          </w:p>
        </w:tc>
      </w:tr>
      <w:tr w:rsidR="008E7721" w:rsidRPr="002F333B" w:rsidTr="00641A6B">
        <w:tc>
          <w:tcPr>
            <w:tcW w:w="356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40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Требования к благоустройству площадки и малым архитектурным формам, сохранности конструктивных элементов здания</w:t>
            </w:r>
          </w:p>
        </w:tc>
        <w:tc>
          <w:tcPr>
            <w:tcW w:w="7140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Не нарушать существующее благоустройство придомовых территорий. Обеспечить сохранность отмостки</w:t>
            </w:r>
            <w:r w:rsidR="002F333B" w:rsidRPr="002F33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асфальтового покрытия вокруг здания</w:t>
            </w:r>
            <w:r w:rsidRPr="002F33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проведения СМР по капитальному ремонту </w:t>
            </w:r>
            <w:r w:rsidRPr="002F333B">
              <w:rPr>
                <w:rFonts w:ascii="Times New Roman" w:hAnsi="Times New Roman" w:cs="Times New Roman"/>
                <w:b/>
                <w:sz w:val="28"/>
                <w:szCs w:val="28"/>
              </w:rPr>
              <w:t>кровли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здания обеспечить сохранность фасадов, элементов заполнения оконных и дверных проёмов, лоджий, балконов, крылец и козырьков входов в здание в первоначальном виде.</w:t>
            </w:r>
          </w:p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Восстановление повреждённых конструктивных элементов здания и</w:t>
            </w:r>
            <w:r w:rsidRPr="002F33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благоустройства прилегающей территории обеспечивается Подрядчиком за свой счет.</w:t>
            </w:r>
          </w:p>
        </w:tc>
      </w:tr>
      <w:tr w:rsidR="008E7721" w:rsidRPr="002F333B" w:rsidTr="00641A6B">
        <w:tc>
          <w:tcPr>
            <w:tcW w:w="356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0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-Рабочий состав подрядной организации должен быть обучен, проинструктирован, и иметь соответствующий допуск к работам. Работы необходимо выполнять с соблюдением Правил по охране труда и техники безопасности в строительстве согл</w:t>
            </w:r>
            <w:r w:rsidR="002F333B" w:rsidRPr="002F333B">
              <w:rPr>
                <w:rFonts w:ascii="Times New Roman" w:hAnsi="Times New Roman" w:cs="Times New Roman"/>
                <w:sz w:val="28"/>
                <w:szCs w:val="28"/>
              </w:rPr>
              <w:t>асно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СНиП 12-03-2001, СНиП 12-04-2002 ч.2</w:t>
            </w:r>
          </w:p>
          <w:p w:rsidR="008E7721" w:rsidRPr="002F333B" w:rsidRDefault="008E7721" w:rsidP="002F333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 Работы выполнять в соответствии с ППБ 05-86 «Правила пожарной безопасности   при проведении строительно-монтажных</w:t>
            </w:r>
            <w:r w:rsidR="002F333B"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работ» 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-МЧС России в соответствии с постановлением 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Правительства РФ от 21 ноября 2011 года N 957 "Об организации лицензирования отдельных видов деятельности", постановлением Правительства РФ от 30 декабря 2011 года N 1225 "О лицензировании деятельности по монтажу, техническому обслуживанию и ремонту средств обеспечения пожарной безопасности зданий и сооружений" осуществляет лицензирование следующих видов деятельности: 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br/>
              <w:t>1.Устройство (кладка, монтаж), ремонт, облицовка, теплоизоляция и очистка печей, каминов, других теплогенерирующих установок и дымоходов.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br/>
              <w:t>2.Выполнение работ по огнезащите материалов, изделий и конструкций</w:t>
            </w:r>
            <w:r w:rsidRPr="002F33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2F33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</w:tr>
      <w:tr w:rsidR="008E7721" w:rsidRPr="002F333B" w:rsidTr="00641A6B">
        <w:tc>
          <w:tcPr>
            <w:tcW w:w="356" w:type="dxa"/>
            <w:tcBorders>
              <w:bottom w:val="single" w:sz="4" w:space="0" w:color="auto"/>
            </w:tcBorders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8E7721" w:rsidRPr="002F333B" w:rsidRDefault="008E7721" w:rsidP="00D470A8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Требования к передаче Заказчику технических и иных документов по завершению и сдаче работ</w:t>
            </w:r>
          </w:p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tcBorders>
              <w:bottom w:val="single" w:sz="4" w:space="0" w:color="auto"/>
            </w:tcBorders>
          </w:tcPr>
          <w:p w:rsidR="008E7721" w:rsidRPr="002F333B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полный комплект исполнительной документации на комплекс выполненных ремонтных работ в соответствии с РД-01-02- 2006 в т.ч.  </w:t>
            </w:r>
          </w:p>
          <w:p w:rsidR="008E7721" w:rsidRPr="002F333B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-Разработать и согласовать с Заказчиком ППР с приложением технологических       карт   по видам работ </w:t>
            </w:r>
          </w:p>
          <w:p w:rsidR="008E7721" w:rsidRPr="002F333B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-Общий журнал работ в 1 экземпляре, заполненный в соответствии требованиями РД-11-05-2007 </w:t>
            </w:r>
          </w:p>
          <w:p w:rsidR="008E7721" w:rsidRPr="002F333B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 Журнал входного контроля материалов</w:t>
            </w:r>
          </w:p>
          <w:p w:rsidR="008E7721" w:rsidRPr="002F333B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- Журналы специальных работ            </w:t>
            </w:r>
          </w:p>
          <w:p w:rsidR="008E7721" w:rsidRPr="002F333B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-Акты скрытых работ в 3 экз. на выполняемые виды работ с приложением материалов фотофиксации скрываемых элементов</w:t>
            </w:r>
          </w:p>
          <w:p w:rsidR="008E7721" w:rsidRPr="002F333B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-Паспорта, сертификаты соответствия, разрешения на применение на материалы, используемые при производстве работ (в соответствии с «Журналом входного контроля материалов»)</w:t>
            </w:r>
          </w:p>
          <w:p w:rsidR="008E7721" w:rsidRPr="002F333B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-Исполнительные схемы на выполненные работы в 3 экз.</w:t>
            </w:r>
          </w:p>
          <w:p w:rsidR="008E7721" w:rsidRPr="002F333B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-Акт о соответствии выполненных работ действующим строительным регламентам.</w:t>
            </w:r>
          </w:p>
          <w:p w:rsidR="008E7721" w:rsidRPr="002F333B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-Справку о размещении строительных отходов по категории опасности</w:t>
            </w:r>
          </w:p>
          <w:p w:rsidR="008E7721" w:rsidRPr="002F333B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-другие нормативные исполнительные документы в соответствии с требованиями действующего 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</w:t>
            </w:r>
          </w:p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21" w:rsidRPr="002F333B" w:rsidTr="00641A6B">
        <w:tc>
          <w:tcPr>
            <w:tcW w:w="356" w:type="dxa"/>
            <w:tcBorders>
              <w:top w:val="nil"/>
            </w:tcBorders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40" w:type="dxa"/>
            <w:tcBorders>
              <w:top w:val="nil"/>
            </w:tcBorders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применяемых материалов при выполнении работ и оказании сопутствующих услуг, поставкам необходимых товаров, в т.ч. оборудования.</w:t>
            </w:r>
          </w:p>
        </w:tc>
        <w:tc>
          <w:tcPr>
            <w:tcW w:w="7140" w:type="dxa"/>
            <w:tcBorders>
              <w:top w:val="nil"/>
            </w:tcBorders>
          </w:tcPr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-Сталь листовая кровельная ГОСТ 14918-80 / ГОСТ 52246-04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- Асбестоцементные </w:t>
            </w:r>
            <w:r w:rsidRPr="002F33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волнистые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3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листы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2F33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ГОСТ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30340-95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- Битумные кровельные волнистые листы по </w:t>
            </w:r>
            <w:r w:rsidRPr="002F333B">
              <w:rPr>
                <w:rFonts w:ascii="Times New Roman" w:hAnsi="Times New Roman" w:cs="Times New Roman"/>
                <w:b/>
                <w:sz w:val="28"/>
                <w:szCs w:val="28"/>
              </w:rPr>
              <w:t>ТУ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производителя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-Материалы кровельные рулонные ГОСТ30547-97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-  Металлочерепица (профлист)</w:t>
            </w:r>
            <w:r w:rsidRPr="002F33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толщ, не менее 0,5мм выполненная из проката тонколистового холоднокатаного горячеопинкованного с декоративно-защитным покрытием по ГОСТ Р 52146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-Фасонные, стыковочные элементы, снегозадержатели, водостоки и другие элементы кровли толщ, не менее 0,5мм выполненные из проката тонколистового холоднокатаного горячеоцинкованного с декоративно-защитным покрытием по ГОСТ Р 52146 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-Фасонные элементы водосточной системы выполненные из проката тонколистового холоднокатаного горячеоцинкованного ГОСТ Р 52246-2004 (в т.ч. Антивандальный комплект из усиленных отлива и прямого звена водосточной грубы толщ, не менее 0,8 мм)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-Антипирен-антисептик для обработки древесины- обеспечивает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первую и вторую группу огнезащитной эффективности (по НПБ 251)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-Пиломатериалы ГОСТ 24454-80, ГОСТ 8486-86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-Ветрозащита и пароизоляция – ГОСТ30547-97.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-Грунтовка проникающая ГОСТ 28196-89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-Матер</w:t>
            </w:r>
            <w:r w:rsidR="002F333B" w:rsidRPr="002F33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алы лакокрасочные ГОСТ 52491-2005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-Герметик - двухкомпонентный полиуретановый ГОСТ 25621-83 -Краска ВА поливинилацетатная ГОСТ 28196-89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Органосиликатная композиция ТУ84-725-78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-Пенопласт ПСБ-С (Пенополистирол суспензионный беспрессовый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самозатухающий) по ГОСТ 15588-86                                                       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 - Вата минеральная ГОСТ4640-93                                                             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   - Плиты минераловатные ГОСТ 22950-95                                               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   - Керамзитовый гравий ГОСТ 9757-90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 Кирпич шамотный ГОСТ 390-96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-Кирпич  ГОСТ 530-2012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- Мастики кровельные и гидроизоляционные ГОСТ26589-94               </w:t>
            </w:r>
          </w:p>
          <w:p w:rsidR="008E7721" w:rsidRPr="002F333B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Pr="002F3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Матералы рулонные кровельные и гидроизоляционные ГОСТ 30547-97*     Методы испытаний  ГОСТ-2678-94       </w:t>
            </w:r>
          </w:p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iCs/>
                <w:sz w:val="28"/>
                <w:szCs w:val="28"/>
              </w:rPr>
              <w:t>- Технические характеристики рулонного наплавляемого кровельного материала принимаются согласно ГОСТ 30547-97*</w:t>
            </w:r>
          </w:p>
          <w:tbl>
            <w:tblPr>
              <w:tblW w:w="9389" w:type="dxa"/>
              <w:tblLayout w:type="fixed"/>
              <w:tblLook w:val="00A0" w:firstRow="1" w:lastRow="0" w:firstColumn="1" w:lastColumn="0" w:noHBand="0" w:noVBand="0"/>
            </w:tblPr>
            <w:tblGrid>
              <w:gridCol w:w="2774"/>
              <w:gridCol w:w="1843"/>
              <w:gridCol w:w="3303"/>
              <w:gridCol w:w="1469"/>
            </w:tblGrid>
            <w:tr w:rsidR="008E7721" w:rsidRPr="002F333B" w:rsidTr="002F333B">
              <w:tc>
                <w:tcPr>
                  <w:tcW w:w="461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Показатель</w:t>
                  </w:r>
                </w:p>
              </w:tc>
              <w:tc>
                <w:tcPr>
                  <w:tcW w:w="47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Значение</w:t>
                  </w:r>
                </w:p>
              </w:tc>
            </w:tr>
            <w:tr w:rsidR="008E7721" w:rsidRPr="002F333B" w:rsidTr="002F333B">
              <w:tc>
                <w:tcPr>
                  <w:tcW w:w="461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2F333B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К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П</w:t>
                  </w:r>
                </w:p>
              </w:tc>
            </w:tr>
            <w:tr w:rsidR="008E7721" w:rsidRPr="002F333B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Масса 1 м2 материала, кг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4,7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3,6</w:t>
                  </w:r>
                </w:p>
              </w:tc>
            </w:tr>
            <w:tr w:rsidR="008E7721" w:rsidRPr="002F333B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Толщина, мм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3,8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2,9</w:t>
                  </w:r>
                </w:p>
              </w:tc>
            </w:tr>
            <w:tr w:rsidR="008E7721" w:rsidRPr="002F333B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Гибкость на брусе </w:t>
                  </w: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ar-SA"/>
                    </w:rPr>
                    <w:t>R</w:t>
                  </w: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=10 мм, °С, не выше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-20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-20</w:t>
                  </w:r>
                </w:p>
              </w:tc>
            </w:tr>
            <w:tr w:rsidR="008E7721" w:rsidRPr="002F333B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Теплостойкость в течение 2 часов, °С, не ниже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95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95</w:t>
                  </w:r>
                </w:p>
              </w:tc>
            </w:tr>
            <w:tr w:rsidR="008E7721" w:rsidRPr="002F333B" w:rsidTr="002F333B">
              <w:tc>
                <w:tcPr>
                  <w:tcW w:w="27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Разрывная сила при растяжении в продольном/поперечном направлении, Н, не менее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на полиэфире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500/350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500/350</w:t>
                  </w:r>
                </w:p>
              </w:tc>
            </w:tr>
            <w:tr w:rsidR="008E7721" w:rsidRPr="002F333B" w:rsidTr="002F333B">
              <w:tc>
                <w:tcPr>
                  <w:tcW w:w="27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2F333B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на стеклоткани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800/900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800/900</w:t>
                  </w:r>
                </w:p>
              </w:tc>
            </w:tr>
            <w:tr w:rsidR="008E7721" w:rsidRPr="002F333B" w:rsidTr="002F333B">
              <w:tc>
                <w:tcPr>
                  <w:tcW w:w="27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2F333B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на стеклохолсте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294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294</w:t>
                  </w:r>
                </w:p>
              </w:tc>
            </w:tr>
            <w:tr w:rsidR="008E7721" w:rsidRPr="002F333B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Масса вяжущего с наплавляемой стороны, кг/м2, не менее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3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</w:t>
                  </w:r>
                </w:p>
              </w:tc>
            </w:tr>
            <w:tr w:rsidR="008E7721" w:rsidRPr="002F333B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Температура хрупкости вяжущего, °С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-30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-30</w:t>
                  </w:r>
                </w:p>
              </w:tc>
            </w:tr>
            <w:tr w:rsidR="008E7721" w:rsidRPr="002F333B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Потеря посыпки, г/образец, не более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1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8E7721" w:rsidRPr="002F333B" w:rsidTr="002F333B">
              <w:tc>
                <w:tcPr>
                  <w:tcW w:w="27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Тип покрытия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верх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крупнозернистая </w:t>
                  </w: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lastRenderedPageBreak/>
                    <w:t>посыпка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lastRenderedPageBreak/>
                    <w:t xml:space="preserve">пленка, </w:t>
                  </w: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lastRenderedPageBreak/>
                    <w:t>песок</w:t>
                  </w:r>
                </w:p>
              </w:tc>
            </w:tr>
            <w:tr w:rsidR="008E7721" w:rsidRPr="002F333B" w:rsidTr="002F333B">
              <w:trPr>
                <w:trHeight w:val="525"/>
              </w:trPr>
              <w:tc>
                <w:tcPr>
                  <w:tcW w:w="27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2F333B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низ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пленка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2F333B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333B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пленка</w:t>
                  </w:r>
                </w:p>
              </w:tc>
            </w:tr>
          </w:tbl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Участник размещения заказа в процессе выполнения работ может использовать по письменному согласованию с Заказчиком аналогичные материалы, которые соответствуют или превосходят по своим техническим характеристикам материалы, указанные в смете Заказчика</w:t>
            </w:r>
          </w:p>
        </w:tc>
      </w:tr>
      <w:tr w:rsidR="008E7721" w:rsidRPr="002F333B" w:rsidTr="00641A6B">
        <w:tc>
          <w:tcPr>
            <w:tcW w:w="356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40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работ</w:t>
            </w:r>
          </w:p>
        </w:tc>
        <w:tc>
          <w:tcPr>
            <w:tcW w:w="7140" w:type="dxa"/>
          </w:tcPr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Подрядчик обязан соблюдать требования:</w:t>
            </w:r>
          </w:p>
          <w:p w:rsidR="008E7721" w:rsidRPr="002F333B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- СНиП 3.01.01-85* «Организация строительного производства» </w:t>
            </w:r>
            <w:r w:rsidRPr="002F333B">
              <w:rPr>
                <w:rFonts w:ascii="Times New Roman" w:hAnsi="Times New Roman" w:cs="Times New Roman"/>
                <w:bCs/>
                <w:sz w:val="28"/>
                <w:szCs w:val="28"/>
              </w:rPr>
              <w:t>г. Москва, утвержденным постановлением Госстроя СССР от 11 декабря 1986 г. № 48.</w:t>
            </w:r>
          </w:p>
          <w:p w:rsidR="008E7721" w:rsidRPr="002F333B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F33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ПУЭ, утвержденных приказом Минэнерго России от 08.07.2002 № 204.</w:t>
            </w:r>
          </w:p>
          <w:p w:rsidR="008E7721" w:rsidRPr="002F333B" w:rsidRDefault="008E7721" w:rsidP="00D470A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>-  СНиП 21-01-97 «Пожарная безопасность зданий и сооружений» утв. Госстрой России от 3 июня 1999г., стандартов, технических условий и инструкций заводов- изготовителей оборудования.</w:t>
            </w:r>
          </w:p>
          <w:p w:rsidR="008E7721" w:rsidRPr="002F333B" w:rsidRDefault="008E7721" w:rsidP="00D470A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- другие нормативные документы, действующие </w:t>
            </w:r>
            <w:r w:rsidRPr="002F33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2F333B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Российской Федерации. </w:t>
            </w:r>
          </w:p>
          <w:p w:rsidR="008E7721" w:rsidRPr="002F333B" w:rsidRDefault="008E7721" w:rsidP="00D470A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8E7721" w:rsidRPr="002F333B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864" w:rsidRPr="002F333B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33B">
        <w:rPr>
          <w:rFonts w:ascii="Times New Roman" w:hAnsi="Times New Roman" w:cs="Times New Roman"/>
          <w:b/>
          <w:sz w:val="28"/>
          <w:szCs w:val="28"/>
        </w:rPr>
        <w:t>Раздел 3. Перечень приложений к техническому заданию, являющихся его неотъемлемой частью</w:t>
      </w:r>
    </w:p>
    <w:p w:rsidR="0096108F" w:rsidRPr="002F333B" w:rsidRDefault="002F333B" w:rsidP="00FD6EB1">
      <w:pPr>
        <w:autoSpaceDE w:val="0"/>
        <w:autoSpaceDN w:val="0"/>
        <w:adjustRightInd w:val="0"/>
        <w:spacing w:line="29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33B">
        <w:rPr>
          <w:rFonts w:ascii="Times New Roman" w:hAnsi="Times New Roman" w:cs="Times New Roman"/>
          <w:sz w:val="28"/>
          <w:szCs w:val="28"/>
        </w:rPr>
        <w:t>Дефектные ведомости и сметы по лотам: 277, 47, 69, 200, 48.</w:t>
      </w:r>
    </w:p>
    <w:p w:rsidR="00775CEA" w:rsidRPr="002F333B" w:rsidRDefault="00775CEA" w:rsidP="00FD6EB1">
      <w:pPr>
        <w:autoSpaceDE w:val="0"/>
        <w:autoSpaceDN w:val="0"/>
        <w:adjustRightInd w:val="0"/>
        <w:spacing w:line="29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75CEA" w:rsidRPr="002F333B" w:rsidSect="0008274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B78" w:rsidRDefault="00EA7B78">
      <w:pPr>
        <w:spacing w:after="0" w:line="240" w:lineRule="auto"/>
      </w:pPr>
      <w:r>
        <w:separator/>
      </w:r>
    </w:p>
  </w:endnote>
  <w:endnote w:type="continuationSeparator" w:id="0">
    <w:p w:rsidR="00EA7B78" w:rsidRDefault="00EA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58C0">
      <w:rPr>
        <w:rStyle w:val="a5"/>
        <w:noProof/>
      </w:rPr>
      <w:t>7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B78" w:rsidRDefault="00EA7B78">
      <w:pPr>
        <w:spacing w:after="0" w:line="240" w:lineRule="auto"/>
      </w:pPr>
      <w:r>
        <w:separator/>
      </w:r>
    </w:p>
  </w:footnote>
  <w:footnote w:type="continuationSeparator" w:id="0">
    <w:p w:rsidR="00EA7B78" w:rsidRDefault="00EA7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147637D5"/>
    <w:multiLevelType w:val="hybridMultilevel"/>
    <w:tmpl w:val="3D706D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6D54"/>
    <w:multiLevelType w:val="hybridMultilevel"/>
    <w:tmpl w:val="C864233A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467E0444"/>
    <w:multiLevelType w:val="hybridMultilevel"/>
    <w:tmpl w:val="800234F2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6" w15:restartNumberingAfterBreak="0">
    <w:nsid w:val="52541855"/>
    <w:multiLevelType w:val="hybridMultilevel"/>
    <w:tmpl w:val="0B7852B0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7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65B172BC"/>
    <w:multiLevelType w:val="hybridMultilevel"/>
    <w:tmpl w:val="89062670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9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7E26B48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1" w15:restartNumberingAfterBreak="0">
    <w:nsid w:val="7854796E"/>
    <w:multiLevelType w:val="hybridMultilevel"/>
    <w:tmpl w:val="0A944756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2" w15:restartNumberingAfterBreak="0">
    <w:nsid w:val="7C2D1F74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56926"/>
    <w:multiLevelType w:val="hybridMultilevel"/>
    <w:tmpl w:val="A0A6AA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  <w:num w:numId="13">
    <w:abstractNumId w:val="2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7B57"/>
    <w:rsid w:val="00040176"/>
    <w:rsid w:val="0004117B"/>
    <w:rsid w:val="00046570"/>
    <w:rsid w:val="0008274C"/>
    <w:rsid w:val="000A44A7"/>
    <w:rsid w:val="000C7F40"/>
    <w:rsid w:val="000D1DDE"/>
    <w:rsid w:val="000F565E"/>
    <w:rsid w:val="00170532"/>
    <w:rsid w:val="001752D5"/>
    <w:rsid w:val="00187B31"/>
    <w:rsid w:val="001B6CB4"/>
    <w:rsid w:val="001C258C"/>
    <w:rsid w:val="001C34A4"/>
    <w:rsid w:val="001D3C08"/>
    <w:rsid w:val="001D52B5"/>
    <w:rsid w:val="001F6524"/>
    <w:rsid w:val="00235C30"/>
    <w:rsid w:val="00250DE8"/>
    <w:rsid w:val="00251E47"/>
    <w:rsid w:val="00253B61"/>
    <w:rsid w:val="00270459"/>
    <w:rsid w:val="00275B07"/>
    <w:rsid w:val="00290637"/>
    <w:rsid w:val="002E2CA3"/>
    <w:rsid w:val="002F1321"/>
    <w:rsid w:val="002F333B"/>
    <w:rsid w:val="003710F1"/>
    <w:rsid w:val="003B4898"/>
    <w:rsid w:val="003E68BF"/>
    <w:rsid w:val="00416000"/>
    <w:rsid w:val="00422DC0"/>
    <w:rsid w:val="00495230"/>
    <w:rsid w:val="004B7187"/>
    <w:rsid w:val="004D657F"/>
    <w:rsid w:val="0051654C"/>
    <w:rsid w:val="005207C4"/>
    <w:rsid w:val="00545D7F"/>
    <w:rsid w:val="005625E7"/>
    <w:rsid w:val="00595F9C"/>
    <w:rsid w:val="005A08F3"/>
    <w:rsid w:val="005A2722"/>
    <w:rsid w:val="00641A6B"/>
    <w:rsid w:val="00656DB9"/>
    <w:rsid w:val="006848E0"/>
    <w:rsid w:val="00687CD6"/>
    <w:rsid w:val="006A08E7"/>
    <w:rsid w:val="006A7EE6"/>
    <w:rsid w:val="006B2EFE"/>
    <w:rsid w:val="00742EFD"/>
    <w:rsid w:val="007646E4"/>
    <w:rsid w:val="00765235"/>
    <w:rsid w:val="00775CEA"/>
    <w:rsid w:val="007813CA"/>
    <w:rsid w:val="0079562A"/>
    <w:rsid w:val="007A616D"/>
    <w:rsid w:val="007D71CD"/>
    <w:rsid w:val="007E7B16"/>
    <w:rsid w:val="00810148"/>
    <w:rsid w:val="0082131F"/>
    <w:rsid w:val="00876F95"/>
    <w:rsid w:val="00883432"/>
    <w:rsid w:val="008C3647"/>
    <w:rsid w:val="008E2F29"/>
    <w:rsid w:val="008E61BC"/>
    <w:rsid w:val="008E7721"/>
    <w:rsid w:val="008F7671"/>
    <w:rsid w:val="008F79AD"/>
    <w:rsid w:val="00917499"/>
    <w:rsid w:val="009222D8"/>
    <w:rsid w:val="009445C8"/>
    <w:rsid w:val="009605C0"/>
    <w:rsid w:val="0096108F"/>
    <w:rsid w:val="00961996"/>
    <w:rsid w:val="009620BA"/>
    <w:rsid w:val="009677F0"/>
    <w:rsid w:val="0097540B"/>
    <w:rsid w:val="00975E76"/>
    <w:rsid w:val="00996502"/>
    <w:rsid w:val="009B5D81"/>
    <w:rsid w:val="009D609A"/>
    <w:rsid w:val="00A15864"/>
    <w:rsid w:val="00A26812"/>
    <w:rsid w:val="00A45030"/>
    <w:rsid w:val="00A74FEA"/>
    <w:rsid w:val="00A77C1D"/>
    <w:rsid w:val="00AA03DF"/>
    <w:rsid w:val="00AB0B32"/>
    <w:rsid w:val="00AD7FDF"/>
    <w:rsid w:val="00AE58C0"/>
    <w:rsid w:val="00B23E02"/>
    <w:rsid w:val="00B55929"/>
    <w:rsid w:val="00BD0B00"/>
    <w:rsid w:val="00BD5009"/>
    <w:rsid w:val="00BE73B8"/>
    <w:rsid w:val="00BF0615"/>
    <w:rsid w:val="00C10563"/>
    <w:rsid w:val="00C204AF"/>
    <w:rsid w:val="00C46E3D"/>
    <w:rsid w:val="00C5404E"/>
    <w:rsid w:val="00C91A9D"/>
    <w:rsid w:val="00CA1F18"/>
    <w:rsid w:val="00CB1341"/>
    <w:rsid w:val="00D150C8"/>
    <w:rsid w:val="00D176BA"/>
    <w:rsid w:val="00D34301"/>
    <w:rsid w:val="00DE3158"/>
    <w:rsid w:val="00DF4D89"/>
    <w:rsid w:val="00DF5F88"/>
    <w:rsid w:val="00E05C23"/>
    <w:rsid w:val="00E17843"/>
    <w:rsid w:val="00E22B82"/>
    <w:rsid w:val="00E85F12"/>
    <w:rsid w:val="00E877C8"/>
    <w:rsid w:val="00EA7B78"/>
    <w:rsid w:val="00ED6161"/>
    <w:rsid w:val="00F20FB2"/>
    <w:rsid w:val="00F2157F"/>
    <w:rsid w:val="00F631C9"/>
    <w:rsid w:val="00F658CE"/>
    <w:rsid w:val="00F70C6C"/>
    <w:rsid w:val="00F84F5A"/>
    <w:rsid w:val="00FC7DEC"/>
    <w:rsid w:val="00FD6EB1"/>
    <w:rsid w:val="00FE61EA"/>
    <w:rsid w:val="00FF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CF21-0BA9-427B-B85D-AA1C690C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Кожевников</cp:lastModifiedBy>
  <cp:revision>63</cp:revision>
  <cp:lastPrinted>2015-02-16T17:49:00Z</cp:lastPrinted>
  <dcterms:created xsi:type="dcterms:W3CDTF">2015-02-09T16:49:00Z</dcterms:created>
  <dcterms:modified xsi:type="dcterms:W3CDTF">2015-08-07T09:44:00Z</dcterms:modified>
</cp:coreProperties>
</file>