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FB" w:rsidRDefault="006225FB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НОВГОРОДСКОЙ ОБЛАСТИ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октября 2013 г. N 225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ДЕЯТЕЛЬНОСТИ РЕГИОНАЛЬНОГО ОПЕРАТОРА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ПОЛНОМОЧИЙ ОРГАНОВ УПРАВЛЕНИЯ РЕГИОНАЛЬНОГО ОПЕРАТОРА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</w:t>
      </w:r>
      <w:proofErr w:type="gramEnd"/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31.01.2014 N 38)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статьи 167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пунктом 20 статьи 2</w:t>
        </w:r>
      </w:hyperlink>
      <w:r>
        <w:rPr>
          <w:rFonts w:ascii="Calibri" w:hAnsi="Calibri" w:cs="Calibri"/>
        </w:rPr>
        <w:t xml:space="preserve"> областного закона от 06.04.2005 N 449-ОЗ "О разграничении полномочий областной Думы и Правительства Новгородской области в области жилищных отношений", </w:t>
      </w:r>
      <w:hyperlink r:id="rId7" w:history="1">
        <w:r>
          <w:rPr>
            <w:rFonts w:ascii="Calibri" w:hAnsi="Calibri" w:cs="Calibri"/>
            <w:color w:val="0000FF"/>
          </w:rPr>
          <w:t>частью 6 статьи 11</w:t>
        </w:r>
      </w:hyperlink>
      <w:r>
        <w:rPr>
          <w:rFonts w:ascii="Calibri" w:hAnsi="Calibri" w:cs="Calibri"/>
        </w:rP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Правительство</w:t>
      </w:r>
      <w:proofErr w:type="gramEnd"/>
      <w:r>
        <w:rPr>
          <w:rFonts w:ascii="Calibri" w:hAnsi="Calibri" w:cs="Calibri"/>
        </w:rPr>
        <w:t xml:space="preserve"> Новгородской области постановляет: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деятельности регионального оператора и полномочия органов управления регионального оператора.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постановление в газете "Новгородские ведомости".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Новгородской области</w:t>
      </w:r>
    </w:p>
    <w:p w:rsidR="006225FB" w:rsidRDefault="006225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6225FB" w:rsidRDefault="006225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225FB" w:rsidRDefault="006225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Новгородской области</w:t>
      </w:r>
    </w:p>
    <w:p w:rsidR="006225FB" w:rsidRDefault="006225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01.10.2013 N 225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РЕГИОНАЛЬНОГО ОПЕРАТОРА И ПОЛНОМОЧИЯ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УПРАВЛЕНИЯ РЕГИОНАЛЬНОГО ОПЕРАТОРА</w:t>
      </w: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</w:t>
      </w:r>
      <w:proofErr w:type="gramEnd"/>
    </w:p>
    <w:p w:rsidR="006225FB" w:rsidRDefault="006225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31.01.2014 N 38)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1. Порядок деятельности регионального оператора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 Целью деятельности регионального оператора является создание условий для формирования фондов капитального ремонта в многоквартирных домах, расположенных на территории Новгородской области, обеспечения безопасных и благоприятных условий проживания граждан, оказания финансовой поддержки по капитальному ремонту многоквартирных домов.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особенностей, установленных Жилищным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принятыми в соответствии с ним нормативными правовыми актами Новгородской области.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1.3. Функции и обязанности регионального оператора определены Жилищным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 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определен областным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(далее - областной закон).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2. Полномочия органов управления регионального оператора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 Высшим органом управления регионального оператора является учредитель.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исключительной компетенции учредителя регионального оператора относятся: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утверждение устава и изменение устава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приоритетных направлений деятельности регионального оператора, принципов формирования и использования денежных средств регионального оператора и его имущества;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Правления регионального оператора, назначение генерального директора регионального оператора и досрочное прекращение полномочий Правления и генерального директора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годового отчета и бухгалтерского баланса регионального оператора.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 Попечительский совет регионального оператора осуществляет надзор за деятельностью регионального оператора, принятием другими органами регионального оператора решений и обеспечением их исполнения, использованием средств регионального оператора, соблюдением региональным оператором федерального и областного законодательства.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2.2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 К полномочиям Попечительского совета регионального оператора относятся: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Исключен.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2.3.2. Рассмотрение информации по вопросам осуществления деятельности регионального оператора, исполнения решений, принятых органами регионального оператора, а также выработка рекомендаций для других органов регионального оператора по итогам рассмотрения вопросов на заседаниях Попечительского совета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2.3.2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2.3.3. Исключен.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2.3.4. Рассмотрение </w:t>
      </w:r>
      <w:proofErr w:type="gramStart"/>
      <w:r>
        <w:rPr>
          <w:rFonts w:ascii="Calibri" w:hAnsi="Calibri" w:cs="Calibri"/>
        </w:rPr>
        <w:t>результатов мониторинга исполнения региональной программы капитального ремонта общего имущества</w:t>
      </w:r>
      <w:proofErr w:type="gramEnd"/>
      <w:r>
        <w:rPr>
          <w:rFonts w:ascii="Calibri" w:hAnsi="Calibri" w:cs="Calibri"/>
        </w:rPr>
        <w:t xml:space="preserve"> в многоквартирных домах, реализуемой региональным оператором, а также выполнения предусмотренных федеральным и областным законодательством условий предоставления финансовой поддержки за счет средств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2.3.5 - 2.3.7. Исключены.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2.3.8. Принятие решений об одобрении или об отказе в одобрении действий с конфликтом интересов, в том числе сделок с конфликтом интересов;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2.3.9. Установление примерной формы договора о формировании фонда капитального ремонта и об организации проведения капитального ремонта;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2.3.10. Истребование любой необходимой информации от Правления, генерального директора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2.3.11. Принятие иных решений в случаях, предусмотренных действующим законодательством и уставом регионального оператора.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2.4. Передача полномочий Попечительского совета регионального оператора, предусмотренных настоящим Порядком, Правлению или генеральному директору регионального оператора не допускается.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 К полномочиям Правления регионального оператора относятся: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2.5.1. Рассмотрение и утверждение предложений по привлечению дополнительных </w:t>
      </w:r>
      <w:r>
        <w:rPr>
          <w:rFonts w:ascii="Calibri" w:hAnsi="Calibri" w:cs="Calibri"/>
        </w:rPr>
        <w:lastRenderedPageBreak/>
        <w:t>источников финансирования мероприятий в области государственной поддержки капитального ремонта общего имущества в многоквартирных домах;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2.5.2. Подготовка и рассмотрение годового отчета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2.5.3. Утверждение </w:t>
      </w:r>
      <w:proofErr w:type="gramStart"/>
      <w:r>
        <w:rPr>
          <w:rFonts w:ascii="Calibri" w:hAnsi="Calibri" w:cs="Calibri"/>
        </w:rPr>
        <w:t>порядка проведения мониторинга исполнения региональной программы капитального ремонта общего имущества</w:t>
      </w:r>
      <w:proofErr w:type="gramEnd"/>
      <w:r>
        <w:rPr>
          <w:rFonts w:ascii="Calibri" w:hAnsi="Calibri" w:cs="Calibri"/>
        </w:rPr>
        <w:t xml:space="preserve"> в многоквартирных домах, реализуемой региональным оператором, а также выполнения предусмотренных федеральным и областным законодательством условий предоставления финансовой поддержки, оказываемой региональным оператором в случаях, предусмотренных федеральным и областным законодательством;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2.5.4. Утверждение финансового плана доходов и расходов (бюджета) регионального оператора, в том числе сметы административно-хозяйственных расходов, в пределах объема, утвержденного Попечительским советом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2.5.5. Утверждение штатного расписания регионального оператора, определение правил внутреннего трудового распорядка (прав и обязанностей, размера и формы оплаты труда работников регионального оператора);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2.5.6. Утверждение организационной структуры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2.5.7. Рассмотрение и принятие решений по результатам ревизий и иных проверок деятельности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2.5.7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2.5.8. Рассмотрение не реже одного раза в 6 месяцев информации Правления регионального оператора о результатах деятельности регионального оператора, о результатах предоставления финансовой поддержки за счет средств регионального оператора и выработка своих рекомендаций по итогам рассмотрения такой информации;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2.5.9. Принятие решения о передаче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органу местного самоуправления поселения и (или) городского округа области (далее - орган местного самоуправления);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2.5.10. Осуществление иных предусмотренных уставом регионального оператора полномочий, если указанные полномочия не отнесены к полномочиям Попечительского совета или генерального директора регионального оператора.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 К полномочиям генерального директора регионального оператора относятся: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2.6.1. Осуществление действий от имени регионального оператора и представление без доверенности интересов регионального оператора в отношениях с органами государственной власти, органами местного самоуправления, организациями иностранных государств и международными организациями, другими организациями;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2.6.2. Организация исполнения решений Попечительского совета и Правления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2.6.3. Издание приказов и распоряжений по вопросам деятельности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2.6.4. Назначение на должность и освобождение от должности работников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2.6.5. Распределение обязанностей между заместителями генерального директора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2.6.6. Принятие решений по иным отнесенным к компетенции генерального директора регионального оператора вопросам, за исключением вопросов, отнесенных к компетенции учредителя, Попечительского совета или Правления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2.6.7. Обеспечение условий работы Попечительского совета и Правления регионального оператора, организация реализации мероприятий, утвержденных Попечительским советом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2.6.8. Подписание с правом первой подписи финансовых документов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2.6.9. Открытие расчетных и иных счетов в банках;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2.6.10. Выдача доверенности от имени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2.6.11. Заключение с органом местного самоуправления договора о передаче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случае принятия Правлением регионального оператора решения о передаче указанных функций органу местного самоуправления;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2.6.12. Присутствие на любых заседаниях Попечительского совета регионального оператора и выступление по всем вопросам, включенным в повестку заседания Попечительского совета регионального оператора;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2.6.13. </w:t>
      </w:r>
      <w:proofErr w:type="gramStart"/>
      <w:r>
        <w:rPr>
          <w:rFonts w:ascii="Calibri" w:hAnsi="Calibri" w:cs="Calibri"/>
        </w:rPr>
        <w:t>Обеспечение разработки и согласования региональным оператором проектов нормативных правовых актов Новгородской области в части, касающейся полномочий и деятельности регионального оператора, в том числе постановлений и распоряжений Правительства Новгородской области об установлении порядка утверждения краткосрочных (сроком до 3 лет) планов реализации региональной программы капитального ремонта, а также об утверждении указанных планов, о внесении изменений в порядок утверждения краткосрочных (сроком до 3</w:t>
      </w:r>
      <w:proofErr w:type="gramEnd"/>
      <w:r>
        <w:rPr>
          <w:rFonts w:ascii="Calibri" w:hAnsi="Calibri" w:cs="Calibri"/>
        </w:rPr>
        <w:t xml:space="preserve"> лет) планов реализации региональной программы капитального ремонта, о внесении изменений в региональную программу капитального ремонта общего имущества в многоквартирных домах, расположенных на территории Новгородской области, на 2014 - 2043 годы;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2.6.13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2.6.14. Совершение любых других действий, необходимых для обеспечения деятельности регионального оператора, за исключением тех, которые относятся к исключительной компетенции учредителя, Попечительского совета или Правления регионального оператора.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2.6.14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Новгородской области от 31.01.2014 N 38)</w:t>
      </w: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225FB" w:rsidRDefault="006225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92355C" w:rsidRDefault="0092355C"/>
    <w:sectPr w:rsidR="0092355C" w:rsidSect="0075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25FB"/>
    <w:rsid w:val="00043338"/>
    <w:rsid w:val="0027706E"/>
    <w:rsid w:val="00552696"/>
    <w:rsid w:val="006225FB"/>
    <w:rsid w:val="00837E6A"/>
    <w:rsid w:val="0092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0A1E462F8C9BD14AD786FAD896FB93732947E20E87119361263D727B94D7768ED02F80DC9B5F046AD3102W5G" TargetMode="External"/><Relationship Id="rId13" Type="http://schemas.openxmlformats.org/officeDocument/2006/relationships/hyperlink" Target="consultantplus://offline/ref=6910A1E462F8C9BD14AD786FAD896FB93732947E20E87119361263D727B94D7768ED02F80DC9B5F046AD3002W3G" TargetMode="External"/><Relationship Id="rId18" Type="http://schemas.openxmlformats.org/officeDocument/2006/relationships/hyperlink" Target="consultantplus://offline/ref=6910A1E462F8C9BD14AD786FAD896FB93732947E20E87119361263D727B94D7768ED02F80DC9B5F046AD3002W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10A1E462F8C9BD14AD786FAD896FB93732947E20E87119361263D727B94D7768ED02F80DC9B5F046AD3302W1G" TargetMode="External"/><Relationship Id="rId7" Type="http://schemas.openxmlformats.org/officeDocument/2006/relationships/hyperlink" Target="consultantplus://offline/ref=6910A1E462F8C9BD14AD786FAD896FB93732947E20E8781A341263D727B94D7768ED02F80DC9B5F046AD3802W7G" TargetMode="External"/><Relationship Id="rId12" Type="http://schemas.openxmlformats.org/officeDocument/2006/relationships/hyperlink" Target="consultantplus://offline/ref=6910A1E462F8C9BD14AD786FAD896FB93732947E20E87119361263D727B94D7768ED02F80DC9B5F046AD3102W6G" TargetMode="External"/><Relationship Id="rId17" Type="http://schemas.openxmlformats.org/officeDocument/2006/relationships/hyperlink" Target="consultantplus://offline/ref=6910A1E462F8C9BD14AD786FAD896FB93732947E20E87119361263D727B94D7768ED02F80DC9B5F046AD3002W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10A1E462F8C9BD14AD786FAD896FB93732947E20E87119361263D727B94D7768ED02F80DC9B5F046AD3002W5G" TargetMode="External"/><Relationship Id="rId20" Type="http://schemas.openxmlformats.org/officeDocument/2006/relationships/hyperlink" Target="consultantplus://offline/ref=6910A1E462F8C9BD14AD786FAD896FB93732947E20E87119361263D727B94D7768ED02F80DC9B5F046AD3002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0A1E462F8C9BD14AD786FAD896FB93732947E20ED751A3A1263D727B94D7768ED02F80DC9B5F046AD3602W9G" TargetMode="External"/><Relationship Id="rId11" Type="http://schemas.openxmlformats.org/officeDocument/2006/relationships/hyperlink" Target="consultantplus://offline/ref=6910A1E462F8C9BD14AD786FAD896FB93732947E20E8781A341263D727B94D7706W8G" TargetMode="External"/><Relationship Id="rId5" Type="http://schemas.openxmlformats.org/officeDocument/2006/relationships/hyperlink" Target="consultantplus://offline/ref=6910A1E462F8C9BD14AD786CBFE530B1323CCC762DE97B4B6E4D388A70B047202FA25BB94B0CW5G" TargetMode="External"/><Relationship Id="rId15" Type="http://schemas.openxmlformats.org/officeDocument/2006/relationships/hyperlink" Target="consultantplus://offline/ref=6910A1E462F8C9BD14AD786FAD896FB93732947E20E87119361263D727B94D7768ED02F80DC9B5F046AD3002W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10A1E462F8C9BD14AD786CBFE530B1323CCC762DE97B4B6E4D388A700BW0G" TargetMode="External"/><Relationship Id="rId19" Type="http://schemas.openxmlformats.org/officeDocument/2006/relationships/hyperlink" Target="consultantplus://offline/ref=6910A1E462F8C9BD14AD786FAD896FB93732947E20E87119361263D727B94D7768ED02F80DC9B5F046AD3002W8G" TargetMode="External"/><Relationship Id="rId4" Type="http://schemas.openxmlformats.org/officeDocument/2006/relationships/hyperlink" Target="consultantplus://offline/ref=6910A1E462F8C9BD14AD786FAD896FB93732947E20E87119361263D727B94D7768ED02F80DC9B5F046AD3102W5G" TargetMode="External"/><Relationship Id="rId9" Type="http://schemas.openxmlformats.org/officeDocument/2006/relationships/hyperlink" Target="consultantplus://offline/ref=6910A1E462F8C9BD14AD786CBFE530B1323CCC762DE97B4B6E4D388A700BW0G" TargetMode="External"/><Relationship Id="rId14" Type="http://schemas.openxmlformats.org/officeDocument/2006/relationships/hyperlink" Target="consultantplus://offline/ref=6910A1E462F8C9BD14AD786FAD896FB93732947E20E87119361263D727B94D7768ED02F80DC9B5F046AD3002W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2010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2014-04-07T06:22:00Z</dcterms:created>
  <dcterms:modified xsi:type="dcterms:W3CDTF">2014-04-07T06:28:00Z</dcterms:modified>
</cp:coreProperties>
</file>