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B2" w:rsidRPr="00C84BCD" w:rsidRDefault="000B26B2" w:rsidP="000B26B2">
      <w:pPr>
        <w:ind w:right="-284"/>
        <w:rPr>
          <w:rFonts w:ascii="Times New Roman" w:hAnsi="Times New Roman" w:cs="Times New Roman"/>
          <w:sz w:val="28"/>
          <w:szCs w:val="28"/>
        </w:rPr>
      </w:pPr>
      <w:r>
        <w:rPr>
          <w:b/>
          <w:sz w:val="28"/>
          <w:szCs w:val="28"/>
        </w:rPr>
        <w:t xml:space="preserve">                                                                                                                             </w:t>
      </w:r>
      <w:r w:rsidRPr="00C84BCD">
        <w:rPr>
          <w:rFonts w:ascii="Times New Roman" w:hAnsi="Times New Roman" w:cs="Times New Roman"/>
          <w:sz w:val="28"/>
          <w:szCs w:val="28"/>
        </w:rPr>
        <w:t>Проект</w:t>
      </w:r>
    </w:p>
    <w:p w:rsidR="000B26B2" w:rsidRDefault="000B26B2" w:rsidP="000B26B2">
      <w:pPr>
        <w:ind w:right="-284"/>
        <w:rPr>
          <w:sz w:val="28"/>
          <w:szCs w:val="28"/>
        </w:rPr>
      </w:pPr>
    </w:p>
    <w:tbl>
      <w:tblPr>
        <w:tblW w:w="991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6"/>
        <w:gridCol w:w="1364"/>
        <w:gridCol w:w="4265"/>
      </w:tblGrid>
      <w:tr w:rsidR="000B26B2" w:rsidRPr="000B26B2" w:rsidTr="00D01C36">
        <w:trPr>
          <w:trHeight w:val="2238"/>
        </w:trPr>
        <w:tc>
          <w:tcPr>
            <w:tcW w:w="4285" w:type="dxa"/>
            <w:tcBorders>
              <w:top w:val="single" w:sz="4" w:space="0" w:color="auto"/>
              <w:left w:val="single" w:sz="4" w:space="0" w:color="auto"/>
              <w:bottom w:val="single" w:sz="4" w:space="0" w:color="auto"/>
              <w:right w:val="single" w:sz="4" w:space="0" w:color="auto"/>
            </w:tcBorders>
          </w:tcPr>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r w:rsidRPr="000B26B2">
              <w:rPr>
                <w:rFonts w:ascii="Times New Roman" w:eastAsia="Times New Roman" w:hAnsi="Times New Roman" w:cs="Times New Roman"/>
                <w:sz w:val="28"/>
                <w:szCs w:val="28"/>
                <w:lang w:eastAsia="ru-RU"/>
              </w:rPr>
              <w:t>На согласование с членами</w:t>
            </w:r>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r w:rsidRPr="000B26B2">
              <w:rPr>
                <w:rFonts w:ascii="Times New Roman" w:eastAsia="Times New Roman" w:hAnsi="Times New Roman" w:cs="Times New Roman"/>
                <w:sz w:val="28"/>
                <w:szCs w:val="28"/>
                <w:lang w:eastAsia="ru-RU"/>
              </w:rPr>
              <w:t xml:space="preserve">Правительства Новгородской </w:t>
            </w:r>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r w:rsidRPr="000B26B2">
              <w:rPr>
                <w:rFonts w:ascii="Times New Roman" w:eastAsia="Times New Roman" w:hAnsi="Times New Roman" w:cs="Times New Roman"/>
                <w:sz w:val="28"/>
                <w:szCs w:val="28"/>
                <w:lang w:eastAsia="ru-RU"/>
              </w:rPr>
              <w:t>области</w:t>
            </w:r>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r w:rsidRPr="000B26B2">
              <w:rPr>
                <w:rFonts w:ascii="Times New Roman" w:eastAsia="Times New Roman" w:hAnsi="Times New Roman" w:cs="Times New Roman"/>
                <w:sz w:val="28"/>
                <w:szCs w:val="28"/>
                <w:lang w:eastAsia="ru-RU"/>
              </w:rPr>
              <w:t>_____________</w:t>
            </w:r>
            <w:proofErr w:type="spellStart"/>
            <w:r w:rsidRPr="000B26B2">
              <w:rPr>
                <w:rFonts w:ascii="Times New Roman" w:eastAsia="Times New Roman" w:hAnsi="Times New Roman" w:cs="Times New Roman"/>
                <w:sz w:val="28"/>
                <w:szCs w:val="28"/>
                <w:lang w:eastAsia="ru-RU"/>
              </w:rPr>
              <w:t>В.П.Варфоломеев</w:t>
            </w:r>
            <w:proofErr w:type="spellEnd"/>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r w:rsidRPr="000B26B2">
              <w:rPr>
                <w:rFonts w:ascii="Times New Roman" w:eastAsia="Times New Roman" w:hAnsi="Times New Roman" w:cs="Times New Roman"/>
                <w:sz w:val="28"/>
                <w:szCs w:val="28"/>
                <w:lang w:eastAsia="ru-RU"/>
              </w:rPr>
              <w:t xml:space="preserve">    (подпись)</w:t>
            </w:r>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p>
        </w:tc>
        <w:tc>
          <w:tcPr>
            <w:tcW w:w="1364" w:type="dxa"/>
            <w:tcBorders>
              <w:top w:val="nil"/>
              <w:left w:val="single" w:sz="4" w:space="0" w:color="auto"/>
              <w:bottom w:val="nil"/>
              <w:right w:val="single" w:sz="4" w:space="0" w:color="auto"/>
            </w:tcBorders>
          </w:tcPr>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p>
        </w:tc>
        <w:tc>
          <w:tcPr>
            <w:tcW w:w="4265" w:type="dxa"/>
            <w:tcBorders>
              <w:top w:val="single" w:sz="4" w:space="0" w:color="auto"/>
              <w:left w:val="single" w:sz="4" w:space="0" w:color="auto"/>
              <w:bottom w:val="single" w:sz="4" w:space="0" w:color="auto"/>
              <w:right w:val="single" w:sz="4" w:space="0" w:color="auto"/>
            </w:tcBorders>
          </w:tcPr>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r w:rsidRPr="000B26B2">
              <w:rPr>
                <w:rFonts w:ascii="Times New Roman" w:eastAsia="Times New Roman" w:hAnsi="Times New Roman" w:cs="Times New Roman"/>
                <w:sz w:val="28"/>
                <w:szCs w:val="28"/>
                <w:lang w:eastAsia="ru-RU"/>
              </w:rPr>
              <w:t xml:space="preserve">На заседание </w:t>
            </w:r>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r w:rsidRPr="000B26B2">
              <w:rPr>
                <w:rFonts w:ascii="Times New Roman" w:eastAsia="Times New Roman" w:hAnsi="Times New Roman" w:cs="Times New Roman"/>
                <w:sz w:val="28"/>
                <w:szCs w:val="28"/>
                <w:lang w:eastAsia="ru-RU"/>
              </w:rPr>
              <w:t>Правительства Новгородской</w:t>
            </w:r>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r w:rsidRPr="000B26B2">
              <w:rPr>
                <w:rFonts w:ascii="Times New Roman" w:eastAsia="Times New Roman" w:hAnsi="Times New Roman" w:cs="Times New Roman"/>
                <w:sz w:val="28"/>
                <w:szCs w:val="28"/>
                <w:lang w:eastAsia="ru-RU"/>
              </w:rPr>
              <w:t>области</w:t>
            </w:r>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r w:rsidRPr="000B26B2">
              <w:rPr>
                <w:rFonts w:ascii="Times New Roman" w:eastAsia="Times New Roman" w:hAnsi="Times New Roman" w:cs="Times New Roman"/>
                <w:sz w:val="28"/>
                <w:szCs w:val="28"/>
                <w:lang w:eastAsia="ru-RU"/>
              </w:rPr>
              <w:t>_____________</w:t>
            </w:r>
            <w:proofErr w:type="spellStart"/>
            <w:r w:rsidR="00152AAF">
              <w:rPr>
                <w:rFonts w:ascii="Times New Roman" w:eastAsia="Times New Roman" w:hAnsi="Times New Roman" w:cs="Times New Roman"/>
                <w:sz w:val="28"/>
                <w:szCs w:val="28"/>
                <w:lang w:eastAsia="ru-RU"/>
              </w:rPr>
              <w:t>В</w:t>
            </w:r>
            <w:r w:rsidRPr="000B26B2">
              <w:rPr>
                <w:rFonts w:ascii="Times New Roman" w:eastAsia="Times New Roman" w:hAnsi="Times New Roman" w:cs="Times New Roman"/>
                <w:sz w:val="28"/>
                <w:szCs w:val="28"/>
                <w:lang w:eastAsia="ru-RU"/>
              </w:rPr>
              <w:t>.П.Варфоломеев</w:t>
            </w:r>
            <w:proofErr w:type="spellEnd"/>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r w:rsidRPr="000B26B2">
              <w:rPr>
                <w:rFonts w:ascii="Times New Roman" w:eastAsia="Times New Roman" w:hAnsi="Times New Roman" w:cs="Times New Roman"/>
                <w:sz w:val="28"/>
                <w:szCs w:val="28"/>
                <w:lang w:eastAsia="ru-RU"/>
              </w:rPr>
              <w:t xml:space="preserve">    (подпись)</w:t>
            </w:r>
          </w:p>
        </w:tc>
      </w:tr>
    </w:tbl>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p>
    <w:p w:rsidR="000B26B2" w:rsidRPr="000B26B2" w:rsidRDefault="000B26B2" w:rsidP="000B26B2">
      <w:pPr>
        <w:spacing w:after="0" w:line="240" w:lineRule="auto"/>
        <w:ind w:right="-284"/>
        <w:rPr>
          <w:rFonts w:ascii="Times New Roman" w:eastAsia="Times New Roman" w:hAnsi="Times New Roman" w:cs="Times New Roman"/>
          <w:sz w:val="28"/>
          <w:szCs w:val="28"/>
          <w:lang w:eastAsia="ru-RU"/>
        </w:rPr>
      </w:pPr>
    </w:p>
    <w:p w:rsidR="000B26B2" w:rsidRPr="00152AAF" w:rsidRDefault="000B26B2" w:rsidP="00152AAF">
      <w:pPr>
        <w:spacing w:after="0" w:line="240" w:lineRule="auto"/>
        <w:ind w:right="-1"/>
        <w:jc w:val="center"/>
        <w:rPr>
          <w:rFonts w:ascii="Times New Roman" w:eastAsia="Times New Roman" w:hAnsi="Times New Roman" w:cs="Times New Roman"/>
          <w:b/>
          <w:sz w:val="28"/>
          <w:szCs w:val="28"/>
          <w:lang w:eastAsia="ru-RU"/>
        </w:rPr>
      </w:pPr>
      <w:r w:rsidRPr="00152AAF">
        <w:rPr>
          <w:rFonts w:ascii="Times New Roman" w:eastAsia="Times New Roman" w:hAnsi="Times New Roman" w:cs="Times New Roman"/>
          <w:b/>
          <w:sz w:val="28"/>
          <w:szCs w:val="28"/>
          <w:lang w:eastAsia="ru-RU"/>
        </w:rPr>
        <w:t>ПРАВИТЕЛЬСТВО НОВГОРОДСКОЙ ОБЛАСТИ</w:t>
      </w:r>
    </w:p>
    <w:p w:rsidR="000B26B2" w:rsidRPr="00152AAF" w:rsidRDefault="000B26B2" w:rsidP="00152AAF">
      <w:pPr>
        <w:spacing w:after="0" w:line="240" w:lineRule="auto"/>
        <w:ind w:right="-1"/>
        <w:jc w:val="center"/>
        <w:rPr>
          <w:rFonts w:ascii="Times New Roman" w:eastAsia="Times New Roman" w:hAnsi="Times New Roman" w:cs="Times New Roman"/>
          <w:b/>
          <w:sz w:val="28"/>
          <w:szCs w:val="28"/>
          <w:lang w:eastAsia="ru-RU"/>
        </w:rPr>
      </w:pPr>
    </w:p>
    <w:p w:rsidR="000B26B2" w:rsidRPr="00152AAF" w:rsidRDefault="000B26B2" w:rsidP="00152AAF">
      <w:pPr>
        <w:spacing w:after="0" w:line="240" w:lineRule="auto"/>
        <w:ind w:right="-1"/>
        <w:jc w:val="center"/>
        <w:rPr>
          <w:rFonts w:ascii="Times New Roman" w:eastAsia="Times New Roman" w:hAnsi="Times New Roman" w:cs="Times New Roman"/>
          <w:b/>
          <w:sz w:val="28"/>
          <w:szCs w:val="28"/>
          <w:lang w:eastAsia="ru-RU"/>
        </w:rPr>
      </w:pPr>
      <w:r w:rsidRPr="00152AAF">
        <w:rPr>
          <w:rFonts w:ascii="Times New Roman" w:eastAsia="Times New Roman" w:hAnsi="Times New Roman" w:cs="Times New Roman"/>
          <w:b/>
          <w:sz w:val="28"/>
          <w:szCs w:val="28"/>
          <w:lang w:eastAsia="ru-RU"/>
        </w:rPr>
        <w:t>ПОСТАНОВЛЕНИЕ</w:t>
      </w:r>
    </w:p>
    <w:p w:rsidR="000B26B2" w:rsidRDefault="000B26B2" w:rsidP="000B26B2">
      <w:pPr>
        <w:ind w:right="-1"/>
        <w:jc w:val="center"/>
        <w:rPr>
          <w:sz w:val="28"/>
          <w:szCs w:val="28"/>
        </w:rPr>
      </w:pPr>
    </w:p>
    <w:p w:rsidR="000B26B2" w:rsidRPr="00152AAF" w:rsidRDefault="000B26B2" w:rsidP="00152AAF">
      <w:pPr>
        <w:tabs>
          <w:tab w:val="left" w:pos="5143"/>
        </w:tabs>
        <w:spacing w:after="0" w:line="240" w:lineRule="auto"/>
        <w:ind w:right="-1"/>
        <w:rPr>
          <w:rFonts w:ascii="Times New Roman" w:eastAsia="Times New Roman" w:hAnsi="Times New Roman" w:cs="Times New Roman"/>
          <w:sz w:val="28"/>
          <w:szCs w:val="28"/>
          <w:lang w:eastAsia="ru-RU"/>
        </w:rPr>
      </w:pPr>
    </w:p>
    <w:p w:rsidR="000B26B2" w:rsidRPr="00152AAF" w:rsidRDefault="000B26B2" w:rsidP="00152AAF">
      <w:pPr>
        <w:tabs>
          <w:tab w:val="left" w:pos="5143"/>
        </w:tabs>
        <w:spacing w:after="0" w:line="240" w:lineRule="auto"/>
        <w:ind w:right="-1"/>
        <w:jc w:val="center"/>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Великий Новгород</w:t>
      </w:r>
    </w:p>
    <w:p w:rsidR="000B26B2" w:rsidRPr="00152AAF" w:rsidRDefault="000B26B2" w:rsidP="00152AAF">
      <w:pPr>
        <w:tabs>
          <w:tab w:val="left" w:pos="5143"/>
        </w:tabs>
        <w:spacing w:after="0" w:line="240" w:lineRule="auto"/>
        <w:ind w:right="-1"/>
        <w:jc w:val="center"/>
        <w:rPr>
          <w:rFonts w:ascii="Times New Roman" w:eastAsia="Times New Roman" w:hAnsi="Times New Roman" w:cs="Times New Roman"/>
          <w:sz w:val="28"/>
          <w:szCs w:val="28"/>
          <w:lang w:eastAsia="ru-RU"/>
        </w:rPr>
      </w:pPr>
    </w:p>
    <w:p w:rsidR="000B26B2" w:rsidRPr="00152AAF" w:rsidRDefault="000B26B2" w:rsidP="00152AAF">
      <w:pPr>
        <w:tabs>
          <w:tab w:val="left" w:pos="5143"/>
        </w:tabs>
        <w:spacing w:after="0" w:line="240" w:lineRule="auto"/>
        <w:ind w:right="-1"/>
        <w:jc w:val="center"/>
        <w:rPr>
          <w:rFonts w:ascii="Times New Roman" w:eastAsia="Times New Roman" w:hAnsi="Times New Roman" w:cs="Times New Roman"/>
          <w:b/>
          <w:sz w:val="28"/>
          <w:szCs w:val="28"/>
          <w:lang w:eastAsia="ru-RU"/>
        </w:rPr>
      </w:pPr>
      <w:r w:rsidRPr="00152AAF">
        <w:rPr>
          <w:rFonts w:ascii="Times New Roman" w:eastAsia="Times New Roman" w:hAnsi="Times New Roman" w:cs="Times New Roman"/>
          <w:b/>
          <w:sz w:val="28"/>
          <w:szCs w:val="28"/>
          <w:lang w:eastAsia="ru-RU"/>
        </w:rPr>
        <w:t>Об утверждении Порядка оплаты услуг и (или) работ</w:t>
      </w:r>
    </w:p>
    <w:p w:rsidR="000B26B2" w:rsidRPr="00152AAF" w:rsidRDefault="000B26B2" w:rsidP="00152AAF">
      <w:pPr>
        <w:tabs>
          <w:tab w:val="left" w:pos="5143"/>
        </w:tabs>
        <w:spacing w:after="0" w:line="240" w:lineRule="auto"/>
        <w:ind w:right="-1"/>
        <w:jc w:val="center"/>
        <w:rPr>
          <w:rFonts w:ascii="Times New Roman" w:eastAsia="Times New Roman" w:hAnsi="Times New Roman" w:cs="Times New Roman"/>
          <w:b/>
          <w:sz w:val="28"/>
          <w:szCs w:val="28"/>
          <w:lang w:eastAsia="ru-RU"/>
        </w:rPr>
      </w:pPr>
      <w:r w:rsidRPr="00152AAF">
        <w:rPr>
          <w:rFonts w:ascii="Times New Roman" w:eastAsia="Times New Roman" w:hAnsi="Times New Roman" w:cs="Times New Roman"/>
          <w:b/>
          <w:sz w:val="28"/>
          <w:szCs w:val="28"/>
          <w:lang w:eastAsia="ru-RU"/>
        </w:rPr>
        <w:t>по капитальному ремонту многоквартирного дома за счет средств,</w:t>
      </w:r>
    </w:p>
    <w:p w:rsidR="000B26B2" w:rsidRPr="00152AAF" w:rsidRDefault="000B26B2" w:rsidP="00152AAF">
      <w:pPr>
        <w:tabs>
          <w:tab w:val="left" w:pos="5143"/>
        </w:tabs>
        <w:spacing w:after="0" w:line="240" w:lineRule="auto"/>
        <w:ind w:right="-1"/>
        <w:jc w:val="center"/>
        <w:rPr>
          <w:rFonts w:ascii="Times New Roman" w:eastAsia="Times New Roman" w:hAnsi="Times New Roman" w:cs="Times New Roman"/>
          <w:b/>
          <w:sz w:val="28"/>
          <w:szCs w:val="28"/>
          <w:lang w:eastAsia="ru-RU"/>
        </w:rPr>
      </w:pPr>
      <w:r w:rsidRPr="00152AAF">
        <w:rPr>
          <w:rFonts w:ascii="Times New Roman" w:eastAsia="Times New Roman" w:hAnsi="Times New Roman" w:cs="Times New Roman"/>
          <w:b/>
          <w:sz w:val="28"/>
          <w:szCs w:val="28"/>
          <w:lang w:eastAsia="ru-RU"/>
        </w:rPr>
        <w:t>размещенных на отдельных банковских счетах.</w:t>
      </w:r>
    </w:p>
    <w:p w:rsidR="000B26B2" w:rsidRPr="00152AAF" w:rsidRDefault="000B26B2" w:rsidP="00152AAF">
      <w:pPr>
        <w:tabs>
          <w:tab w:val="left" w:pos="5143"/>
        </w:tabs>
        <w:spacing w:after="0" w:line="240" w:lineRule="auto"/>
        <w:ind w:right="-1"/>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ab/>
      </w: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52AAF">
        <w:rPr>
          <w:rFonts w:ascii="Times New Roman" w:eastAsia="Times New Roman" w:hAnsi="Times New Roman" w:cs="Times New Roman"/>
          <w:sz w:val="28"/>
          <w:szCs w:val="28"/>
          <w:lang w:eastAsia="ru-RU"/>
        </w:rPr>
        <w:t>В соответствии со статьей 167 Жилищного кодекса Российской Федерации, частью 11 статьи 20.1 федерального закона от 21.07.2007 № 185-ФЗ «О фонде содействия реформированию жилищно-коммунального хозяйства», пунктом 26 части 1 стат</w:t>
      </w:r>
      <w:bookmarkStart w:id="0" w:name="_GoBack"/>
      <w:bookmarkEnd w:id="0"/>
      <w:r w:rsidRPr="00152AAF">
        <w:rPr>
          <w:rFonts w:ascii="Times New Roman" w:eastAsia="Times New Roman" w:hAnsi="Times New Roman" w:cs="Times New Roman"/>
          <w:sz w:val="28"/>
          <w:szCs w:val="28"/>
          <w:lang w:eastAsia="ru-RU"/>
        </w:rPr>
        <w:t xml:space="preserve">ьи 2 областного закона от 06.04.2005 №449-ОЗ «О разграничении полномочий областной Думы и Правительства Новгородской области в области жилищных отношений» Правительство Новгородской области </w:t>
      </w:r>
      <w:r w:rsidRPr="00152AAF">
        <w:rPr>
          <w:rFonts w:ascii="Times New Roman" w:eastAsia="Times New Roman" w:hAnsi="Times New Roman" w:cs="Times New Roman"/>
          <w:b/>
          <w:sz w:val="28"/>
          <w:szCs w:val="28"/>
          <w:lang w:eastAsia="ru-RU"/>
        </w:rPr>
        <w:t>ПОСТАНОВЛЯЕТ:</w:t>
      </w: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1. Утвердить прилагаемый Порядок оплаты услуг и (или) работ по капитальному ремонту многоквартирного дома за счет средств, размещенных на отдельных банковских счетах.</w:t>
      </w: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2. Опубликовать постановление в газете «Новгородские ведомости».</w:t>
      </w: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Проект подготовил и завизировал:</w:t>
      </w: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Генеральный директор</w:t>
      </w: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 xml:space="preserve">СНКО «Региональный </w:t>
      </w:r>
      <w:proofErr w:type="gramStart"/>
      <w:r w:rsidRPr="00152AAF">
        <w:rPr>
          <w:rFonts w:ascii="Times New Roman" w:eastAsia="Times New Roman" w:hAnsi="Times New Roman" w:cs="Times New Roman"/>
          <w:sz w:val="28"/>
          <w:szCs w:val="28"/>
          <w:lang w:eastAsia="ru-RU"/>
        </w:rPr>
        <w:t xml:space="preserve">фонд»   </w:t>
      </w:r>
      <w:proofErr w:type="gramEnd"/>
      <w:r w:rsidRPr="00152AAF">
        <w:rPr>
          <w:rFonts w:ascii="Times New Roman" w:eastAsia="Times New Roman" w:hAnsi="Times New Roman" w:cs="Times New Roman"/>
          <w:sz w:val="28"/>
          <w:szCs w:val="28"/>
          <w:lang w:eastAsia="ru-RU"/>
        </w:rPr>
        <w:t xml:space="preserve">                                                     А.Ю. Уткин</w:t>
      </w: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26B2" w:rsidRPr="00152AAF" w:rsidRDefault="000B26B2" w:rsidP="00152A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Лист согласования прилагается.</w:t>
      </w:r>
    </w:p>
    <w:p w:rsidR="000B26B2" w:rsidRPr="00152AAF" w:rsidRDefault="000B26B2" w:rsidP="00152A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sz w:val="28"/>
          <w:szCs w:val="28"/>
        </w:rPr>
        <w:lastRenderedPageBreak/>
        <w:t xml:space="preserve">                                                                               </w:t>
      </w:r>
      <w:r w:rsidRPr="00152AAF">
        <w:rPr>
          <w:rFonts w:ascii="Times New Roman" w:eastAsia="Times New Roman" w:hAnsi="Times New Roman" w:cs="Times New Roman"/>
          <w:sz w:val="28"/>
          <w:szCs w:val="28"/>
          <w:lang w:eastAsia="ru-RU"/>
        </w:rPr>
        <w:t>Утвержден постановлением</w:t>
      </w:r>
    </w:p>
    <w:p w:rsidR="000B26B2" w:rsidRPr="00152AAF" w:rsidRDefault="000B26B2" w:rsidP="00152A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Правительства Новгородской области</w:t>
      </w:r>
    </w:p>
    <w:p w:rsidR="000B26B2" w:rsidRPr="00BC0AE4" w:rsidRDefault="000B26B2" w:rsidP="00152AAF">
      <w:pPr>
        <w:widowControl w:val="0"/>
        <w:autoSpaceDE w:val="0"/>
        <w:autoSpaceDN w:val="0"/>
        <w:adjustRightInd w:val="0"/>
        <w:spacing w:after="0" w:line="240" w:lineRule="auto"/>
        <w:jc w:val="right"/>
        <w:outlineLvl w:val="0"/>
        <w:rPr>
          <w:sz w:val="28"/>
          <w:szCs w:val="28"/>
        </w:rPr>
      </w:pPr>
      <w:r w:rsidRPr="00152AAF">
        <w:rPr>
          <w:rFonts w:ascii="Times New Roman" w:eastAsia="Times New Roman" w:hAnsi="Times New Roman" w:cs="Times New Roman"/>
          <w:sz w:val="28"/>
          <w:szCs w:val="28"/>
          <w:lang w:eastAsia="ru-RU"/>
        </w:rPr>
        <w:t xml:space="preserve">                                                                                    от ________</w:t>
      </w:r>
      <w:proofErr w:type="gramStart"/>
      <w:r w:rsidRPr="00152AAF">
        <w:rPr>
          <w:rFonts w:ascii="Times New Roman" w:eastAsia="Times New Roman" w:hAnsi="Times New Roman" w:cs="Times New Roman"/>
          <w:sz w:val="28"/>
          <w:szCs w:val="28"/>
          <w:lang w:eastAsia="ru-RU"/>
        </w:rPr>
        <w:t>_  №</w:t>
      </w:r>
      <w:proofErr w:type="gramEnd"/>
      <w:r w:rsidRPr="00152AAF">
        <w:rPr>
          <w:rFonts w:ascii="Times New Roman" w:eastAsia="Times New Roman" w:hAnsi="Times New Roman" w:cs="Times New Roman"/>
          <w:sz w:val="28"/>
          <w:szCs w:val="28"/>
          <w:lang w:eastAsia="ru-RU"/>
        </w:rPr>
        <w:t xml:space="preserve"> _________</w:t>
      </w:r>
      <w:r>
        <w:rPr>
          <w:sz w:val="28"/>
          <w:szCs w:val="28"/>
        </w:rPr>
        <w:t xml:space="preserve">     </w:t>
      </w:r>
    </w:p>
    <w:p w:rsidR="000B26B2" w:rsidRDefault="000B26B2" w:rsidP="000B26B2">
      <w:pPr>
        <w:spacing w:line="320" w:lineRule="exact"/>
        <w:jc w:val="center"/>
        <w:rPr>
          <w:b/>
          <w:bCs/>
          <w:sz w:val="28"/>
          <w:szCs w:val="28"/>
        </w:rPr>
      </w:pPr>
    </w:p>
    <w:p w:rsidR="000B26B2" w:rsidRDefault="000B26B2" w:rsidP="000B26B2">
      <w:pPr>
        <w:spacing w:line="320" w:lineRule="exact"/>
        <w:rPr>
          <w:b/>
          <w:bCs/>
          <w:sz w:val="28"/>
          <w:szCs w:val="28"/>
        </w:rPr>
      </w:pPr>
    </w:p>
    <w:p w:rsidR="000B26B2" w:rsidRPr="00152AAF" w:rsidRDefault="000B26B2" w:rsidP="00152AAF">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52AAF">
        <w:rPr>
          <w:rFonts w:ascii="Times New Roman" w:eastAsia="Times New Roman" w:hAnsi="Times New Roman" w:cs="Times New Roman"/>
          <w:b/>
          <w:sz w:val="28"/>
          <w:szCs w:val="28"/>
          <w:lang w:eastAsia="ru-RU"/>
        </w:rPr>
        <w:t>Порядок оплаты услуг и (или) работ по капитальному ремонту многоквартирного дома за счет средств, размещенных на отдельных банковских счетах</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1. Настоящий Порядок разработан в соответствии со статьей 167 Жилищного кодекса Российской Федерации (далее – ЖК РФ), частью 11 статьи 20.1 федерального закона от 21.07.2007 № 185-ФЗ «О фонде содействия реформированию жилищно-коммунального хозяйства» (далее – федеральный закон № 185-ФЗ), пункта 26 части 1 статьи 2 областного закона от 06.04.2005 № 449-ОЗ «О разграничении полномочий областной Думы и Правительства Новгородской области в области жилищных отношений» и определяет условия и порядок оплаты услуг и (или) работ по капитальному ремонту многоквартирного дома за счет средств, размещенных на отдельных банковских счетах товарищества собственников жилья либо жилищно-строительного кооператива, жилищного кооператива или иного специализированного потребительского кооператива, которые осуществляют управление многоквартирным домом, управляющей организации, регионального оператора,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(далее – заказчик).</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2. Получателями средств, размещенных на отдельных банковских счетах заказчика, являются подрядные организации, которым в соответствии с действующим законодательством Российской Федерации предоставлено право выполнения услуг и (или) работ по капитальному ремонту многоквартирного дома и с которыми заключены договоры на выполнение работ (оказание услуг) по капитальному ремонту общего имущества многоквартирных домов, а также, если они определены победителями конкурсных процедур, в случаях, если законодательством Российской Федерации предусмотрен отбор подрядчиков на конкурсной основе.</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3. Средства, размещённые на отдельных банковских счетах заказчика, могут перечисляться только на финансирование услуг и (или) работ по капитальному ремонту общего имущества в многоквартирном доме, указанных в статье 5, части 5 статьи 7 Закона Новгородской области от 03.07.2013 № 291-ОЗ "О региональной системе капитального ремонта общего имущества в многоквартирных домах, расположенных на территории Новгородской области" (далее – областной закон № 291-ОЗ).</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lastRenderedPageBreak/>
        <w:t xml:space="preserve">4. Средства, размещенные на отдельных банковских счетах заказчика, могут использоваться на выплату аванса на оказание услуг и (или) выполнение работ по капитальному ремонту многоквартирного дома в размере не более чем 30 процентов указанных средств с учетом требований, установленных </w:t>
      </w:r>
      <w:hyperlink r:id="rId4" w:history="1">
        <w:r w:rsidRPr="00152AAF">
          <w:rPr>
            <w:rFonts w:ascii="Times New Roman" w:eastAsia="Times New Roman" w:hAnsi="Times New Roman" w:cs="Times New Roman"/>
            <w:sz w:val="28"/>
            <w:szCs w:val="28"/>
            <w:lang w:eastAsia="ru-RU"/>
          </w:rPr>
          <w:t>частью 3 статьи 15.1</w:t>
        </w:r>
      </w:hyperlink>
      <w:r w:rsidRPr="00152AAF">
        <w:rPr>
          <w:rFonts w:ascii="Times New Roman" w:eastAsia="Times New Roman" w:hAnsi="Times New Roman" w:cs="Times New Roman"/>
          <w:sz w:val="28"/>
          <w:szCs w:val="28"/>
          <w:lang w:eastAsia="ru-RU"/>
        </w:rPr>
        <w:t xml:space="preserve"> федерального закона № 185-ФЗ.</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 xml:space="preserve">5. Оплата услуг и (или) работ по капитальному ремонту многоквартирного дома осуществляется в порядке, определенном Договором на выполнение работ по капитальному ремонту общего имущества многоквартирного дома (далее - Договор), заключенным между заказчиком и подрядной организацией. Договор должен содержать существенные условия, определенные действующим законодательством Российской Федерации. </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 xml:space="preserve">6. Заказчик для приемки услуг и (или) работ по капитальному ремонту многоквартирного дома формирует комиссию по приемке выполненных услуг и (или) работ по капитальному ремонту многоквартирного дома (далее - комиссия), в которую включаются: представитель заказчика, представитель подрядчика, представитель органа местного самоуправления, представитель Управления Государственной жилищной инспекции Новгородской области и представитель (представители), которые уполномочены действовать в приемке услуг и (или) работ от имени собственников помещений в многоквартирном доме на основании протокола общего собрания собственников помещений. </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7. Приемка услуг и (или) работ по капитальному ремонту многоквартирного дома осуществляется комиссией путем совместного подписания:</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7.1 Акта приемки-передачи результата выполненных работ, оформленного в порядке, предусмотренном Договором (далее – Акт приемки-передачи). Приемка услуг и (или) работ по капитальному ремонту многоквартирного дома осуществляется после выполнения подрядной организацией всех услуг и (или) работ, предусмотренных технической и сметной документацией.</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7.2 Акта приемки услуг и (или) работ по капитальному ремонту многоквартирного дома по форме № КС-2 (далее - Акт приемки) и Справки о стоимости выполненных работ и затрат по форме № КС-3 (далее - Справка), утвержденных постановлением Госкомстата России </w:t>
      </w:r>
      <w:hyperlink r:id="rId5" w:history="1">
        <w:r w:rsidRPr="00152AAF">
          <w:rPr>
            <w:rFonts w:ascii="Times New Roman" w:eastAsia="Times New Roman" w:hAnsi="Times New Roman" w:cs="Times New Roman"/>
            <w:sz w:val="28"/>
            <w:szCs w:val="28"/>
            <w:lang w:eastAsia="ru-RU"/>
          </w:rPr>
          <w:t>от 11.11.99 N 100 "Об утверждении унифицированных форм первичной учетной документации по учету работ в капитальном строительстве и ремонтно-строительных работ"</w:t>
        </w:r>
      </w:hyperlink>
      <w:r w:rsidRPr="00152AAF">
        <w:rPr>
          <w:rFonts w:ascii="Times New Roman" w:eastAsia="Times New Roman" w:hAnsi="Times New Roman" w:cs="Times New Roman"/>
          <w:sz w:val="28"/>
          <w:szCs w:val="28"/>
          <w:lang w:eastAsia="ru-RU"/>
        </w:rPr>
        <w:t>. Акт приемки и Справка составляются подрядной организацией и представляются комиссии, которая проверяет соответствие оказанных услуг и (или) выполненных работ по капитальному ремонту многоквартирного дома и стоимости выполненных работ и затрат условиям Договора, технической и сметной документации, а также определяет готовность объекта к эксплуатации.</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 xml:space="preserve">Акт приемки-передачи, Акт приемки и Справка подписываются в течение 30 календарных дней со дня завершения работ подрядчиком, если иное не установлено Договором. </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lastRenderedPageBreak/>
        <w:t>Объект считается принятым в эксплуатацию со дня подписания Акта приемки-передачи, Акта приемки и Справки, а при проведении капитального ремонта по нескольким видам работ на объекте - Актов приемки и Справок по всем видам работ.</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8. Перечисление денежных средств с банковского счета заказчика на счет подрядной организации по окончательному расчету при завершении работ заказчиком осуществляется в течении 10 рабочих дней со дня предоставления заказчику: заключенного Договора, подписанных комиссией Акта приемки-передачи, Акта приемки и Справки, оформленных в порядке и сроки, предусмотренные настоящим Порядком и Договором.</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 xml:space="preserve">9. Отказ органа местного самоуправления в согласовании Акта приемки-передачи, Акта приемки и Справки допускается только в случаях нарушения требований, установленных </w:t>
      </w:r>
      <w:hyperlink r:id="rId6" w:history="1">
        <w:r w:rsidRPr="00152AAF">
          <w:rPr>
            <w:rFonts w:ascii="Times New Roman" w:eastAsia="Times New Roman" w:hAnsi="Times New Roman" w:cs="Times New Roman"/>
            <w:sz w:val="28"/>
            <w:szCs w:val="28"/>
            <w:lang w:eastAsia="ru-RU"/>
          </w:rPr>
          <w:t>частью 3 статьи 15.1</w:t>
        </w:r>
      </w:hyperlink>
      <w:r w:rsidRPr="00152AAF">
        <w:rPr>
          <w:rFonts w:ascii="Times New Roman" w:eastAsia="Times New Roman" w:hAnsi="Times New Roman" w:cs="Times New Roman"/>
          <w:sz w:val="28"/>
          <w:szCs w:val="28"/>
          <w:lang w:eastAsia="ru-RU"/>
        </w:rPr>
        <w:t xml:space="preserve"> федерального закона № 185-ФЗ, а также в случае превышения ранее утвержденной сметы расходов на капитальный ремонт этого дома.</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10. Договор, Акт приемки-передачи, Акт приемки и Справка, подписанные комиссией, являются основанием для перечисления денежных средств на счет подрядной организации.</w:t>
      </w:r>
    </w:p>
    <w:p w:rsidR="000B26B2" w:rsidRPr="00152AAF" w:rsidRDefault="000B26B2" w:rsidP="00152A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2AAF">
        <w:rPr>
          <w:rFonts w:ascii="Times New Roman" w:eastAsia="Times New Roman" w:hAnsi="Times New Roman" w:cs="Times New Roman"/>
          <w:sz w:val="28"/>
          <w:szCs w:val="28"/>
          <w:lang w:eastAsia="ru-RU"/>
        </w:rPr>
        <w:t>11. Перечисление средств осуществляется в безналичной форме с отдельных банковских счетов регионального оператора или товарищества собственников жилья, жилищно-строительного кооператива, жилищного кооператива, иного специализированного потребительского кооператива, которые осуществляют управление многоквартирным домом, управляющей организации на банковские счета подрядчика в установленные Договором сроки по выставленным реквизитам.</w:t>
      </w:r>
    </w:p>
    <w:p w:rsidR="000B26B2" w:rsidRPr="00152AAF" w:rsidRDefault="000B26B2" w:rsidP="00152AAF">
      <w:pPr>
        <w:spacing w:after="0" w:line="320" w:lineRule="exact"/>
        <w:jc w:val="center"/>
        <w:rPr>
          <w:rFonts w:ascii="Times New Roman" w:eastAsia="Times New Roman" w:hAnsi="Times New Roman" w:cs="Times New Roman"/>
          <w:b/>
          <w:bCs/>
          <w:sz w:val="28"/>
          <w:szCs w:val="28"/>
          <w:lang w:eastAsia="ru-RU"/>
        </w:rPr>
      </w:pPr>
    </w:p>
    <w:p w:rsidR="000B26B2" w:rsidRPr="00152AAF" w:rsidRDefault="000B26B2" w:rsidP="00152AAF">
      <w:pPr>
        <w:spacing w:after="0" w:line="320" w:lineRule="exact"/>
        <w:jc w:val="center"/>
        <w:rPr>
          <w:rFonts w:ascii="Times New Roman" w:eastAsia="Times New Roman" w:hAnsi="Times New Roman" w:cs="Times New Roman"/>
          <w:b/>
          <w:bCs/>
          <w:sz w:val="28"/>
          <w:szCs w:val="28"/>
          <w:lang w:eastAsia="ru-RU"/>
        </w:rPr>
      </w:pPr>
    </w:p>
    <w:p w:rsidR="000B26B2" w:rsidRPr="00152AAF" w:rsidRDefault="000B26B2" w:rsidP="00152AAF">
      <w:pPr>
        <w:spacing w:after="0" w:line="320" w:lineRule="exact"/>
        <w:jc w:val="center"/>
        <w:rPr>
          <w:rFonts w:ascii="Times New Roman" w:eastAsia="Times New Roman" w:hAnsi="Times New Roman" w:cs="Times New Roman"/>
          <w:b/>
          <w:bCs/>
          <w:sz w:val="28"/>
          <w:szCs w:val="28"/>
          <w:lang w:eastAsia="ru-RU"/>
        </w:rPr>
      </w:pPr>
    </w:p>
    <w:p w:rsidR="000B26B2" w:rsidRPr="00152AAF" w:rsidRDefault="000B26B2" w:rsidP="00152AAF">
      <w:pPr>
        <w:spacing w:after="0" w:line="240" w:lineRule="auto"/>
        <w:ind w:right="-1"/>
        <w:rPr>
          <w:rFonts w:ascii="Times New Roman" w:eastAsia="Times New Roman" w:hAnsi="Times New Roman" w:cs="Times New Roman"/>
          <w:b/>
          <w:sz w:val="28"/>
          <w:szCs w:val="28"/>
          <w:lang w:eastAsia="ru-RU"/>
        </w:rPr>
      </w:pPr>
      <w:r w:rsidRPr="00152AAF">
        <w:rPr>
          <w:rFonts w:ascii="Times New Roman" w:eastAsia="Times New Roman" w:hAnsi="Times New Roman" w:cs="Times New Roman"/>
          <w:b/>
          <w:sz w:val="28"/>
          <w:szCs w:val="28"/>
          <w:lang w:eastAsia="ru-RU"/>
        </w:rPr>
        <w:t>Генеральный директор</w:t>
      </w:r>
    </w:p>
    <w:p w:rsidR="000B26B2" w:rsidRPr="00152AAF" w:rsidRDefault="000B26B2" w:rsidP="00152AAF">
      <w:pPr>
        <w:spacing w:after="0" w:line="240" w:lineRule="auto"/>
        <w:ind w:right="-1"/>
        <w:rPr>
          <w:rFonts w:ascii="Times New Roman" w:eastAsia="Times New Roman" w:hAnsi="Times New Roman" w:cs="Times New Roman"/>
          <w:b/>
          <w:sz w:val="28"/>
          <w:szCs w:val="28"/>
          <w:lang w:eastAsia="ru-RU"/>
        </w:rPr>
      </w:pPr>
      <w:r w:rsidRPr="00152AAF">
        <w:rPr>
          <w:rFonts w:ascii="Times New Roman" w:eastAsia="Times New Roman" w:hAnsi="Times New Roman" w:cs="Times New Roman"/>
          <w:b/>
          <w:sz w:val="28"/>
          <w:szCs w:val="28"/>
          <w:lang w:eastAsia="ru-RU"/>
        </w:rPr>
        <w:t xml:space="preserve">СНКО «Региональный </w:t>
      </w:r>
      <w:proofErr w:type="gramStart"/>
      <w:r w:rsidRPr="00152AAF">
        <w:rPr>
          <w:rFonts w:ascii="Times New Roman" w:eastAsia="Times New Roman" w:hAnsi="Times New Roman" w:cs="Times New Roman"/>
          <w:b/>
          <w:sz w:val="28"/>
          <w:szCs w:val="28"/>
          <w:lang w:eastAsia="ru-RU"/>
        </w:rPr>
        <w:t xml:space="preserve">фонд»   </w:t>
      </w:r>
      <w:proofErr w:type="gramEnd"/>
      <w:r w:rsidRPr="00152AAF">
        <w:rPr>
          <w:rFonts w:ascii="Times New Roman" w:eastAsia="Times New Roman" w:hAnsi="Times New Roman" w:cs="Times New Roman"/>
          <w:b/>
          <w:sz w:val="28"/>
          <w:szCs w:val="28"/>
          <w:lang w:eastAsia="ru-RU"/>
        </w:rPr>
        <w:t xml:space="preserve">                            </w:t>
      </w:r>
      <w:r w:rsidR="00152AAF">
        <w:rPr>
          <w:rFonts w:ascii="Times New Roman" w:eastAsia="Times New Roman" w:hAnsi="Times New Roman" w:cs="Times New Roman"/>
          <w:b/>
          <w:sz w:val="28"/>
          <w:szCs w:val="28"/>
          <w:lang w:eastAsia="ru-RU"/>
        </w:rPr>
        <w:t xml:space="preserve"> </w:t>
      </w:r>
      <w:r w:rsidRPr="00152AAF">
        <w:rPr>
          <w:rFonts w:ascii="Times New Roman" w:eastAsia="Times New Roman" w:hAnsi="Times New Roman" w:cs="Times New Roman"/>
          <w:b/>
          <w:sz w:val="28"/>
          <w:szCs w:val="28"/>
          <w:lang w:eastAsia="ru-RU"/>
        </w:rPr>
        <w:t xml:space="preserve">                         А.Ю. Уткин</w:t>
      </w:r>
    </w:p>
    <w:p w:rsidR="000B26B2" w:rsidRDefault="000B26B2" w:rsidP="000B26B2">
      <w:pPr>
        <w:spacing w:line="320" w:lineRule="exact"/>
        <w:rPr>
          <w:b/>
          <w:bCs/>
          <w:sz w:val="28"/>
          <w:szCs w:val="28"/>
        </w:rPr>
      </w:pPr>
    </w:p>
    <w:p w:rsidR="000B26B2" w:rsidRDefault="000B26B2" w:rsidP="000B26B2">
      <w:pPr>
        <w:spacing w:line="320" w:lineRule="exact"/>
        <w:rPr>
          <w:b/>
          <w:bCs/>
          <w:sz w:val="28"/>
          <w:szCs w:val="28"/>
        </w:rPr>
      </w:pPr>
    </w:p>
    <w:p w:rsidR="000B26B2" w:rsidRDefault="000B26B2" w:rsidP="000B26B2">
      <w:pPr>
        <w:spacing w:line="320" w:lineRule="exact"/>
        <w:jc w:val="center"/>
        <w:rPr>
          <w:b/>
          <w:bCs/>
          <w:sz w:val="28"/>
          <w:szCs w:val="28"/>
        </w:rPr>
      </w:pPr>
    </w:p>
    <w:p w:rsidR="000B26B2" w:rsidRPr="000B26B2" w:rsidRDefault="000B26B2" w:rsidP="000B26B2">
      <w:pPr>
        <w:spacing w:after="0" w:line="240" w:lineRule="auto"/>
        <w:ind w:right="-1"/>
        <w:jc w:val="center"/>
        <w:rPr>
          <w:rFonts w:ascii="Times New Roman" w:eastAsia="Times New Roman" w:hAnsi="Times New Roman" w:cs="Times New Roman"/>
          <w:sz w:val="28"/>
          <w:szCs w:val="28"/>
          <w:lang w:eastAsia="ru-RU"/>
        </w:rPr>
      </w:pPr>
    </w:p>
    <w:p w:rsidR="000B26B2" w:rsidRDefault="000B26B2" w:rsidP="000B26B2">
      <w:pPr>
        <w:spacing w:after="0" w:line="240" w:lineRule="auto"/>
        <w:ind w:right="-1"/>
        <w:jc w:val="center"/>
        <w:rPr>
          <w:rFonts w:ascii="Times New Roman" w:eastAsia="Times New Roman" w:hAnsi="Times New Roman" w:cs="Times New Roman"/>
          <w:sz w:val="28"/>
          <w:szCs w:val="28"/>
          <w:lang w:eastAsia="ru-RU"/>
        </w:rPr>
      </w:pPr>
    </w:p>
    <w:p w:rsidR="000B26B2" w:rsidRDefault="000B26B2" w:rsidP="000B26B2">
      <w:pPr>
        <w:spacing w:after="0" w:line="240" w:lineRule="auto"/>
        <w:ind w:right="-1"/>
        <w:jc w:val="center"/>
        <w:rPr>
          <w:rFonts w:ascii="Times New Roman" w:eastAsia="Times New Roman" w:hAnsi="Times New Roman" w:cs="Times New Roman"/>
          <w:sz w:val="28"/>
          <w:szCs w:val="28"/>
          <w:lang w:eastAsia="ru-RU"/>
        </w:rPr>
      </w:pPr>
    </w:p>
    <w:p w:rsidR="000B26B2" w:rsidRDefault="000B26B2" w:rsidP="000B26B2">
      <w:pPr>
        <w:spacing w:after="0" w:line="240" w:lineRule="auto"/>
        <w:ind w:right="-1"/>
        <w:jc w:val="center"/>
        <w:rPr>
          <w:rFonts w:ascii="Times New Roman" w:eastAsia="Times New Roman" w:hAnsi="Times New Roman" w:cs="Times New Roman"/>
          <w:sz w:val="28"/>
          <w:szCs w:val="28"/>
          <w:lang w:eastAsia="ru-RU"/>
        </w:rPr>
      </w:pPr>
    </w:p>
    <w:p w:rsidR="000B26B2" w:rsidRDefault="000B26B2" w:rsidP="000B26B2">
      <w:pPr>
        <w:spacing w:after="0" w:line="240" w:lineRule="auto"/>
        <w:ind w:right="-1"/>
        <w:jc w:val="center"/>
        <w:rPr>
          <w:rFonts w:ascii="Times New Roman" w:eastAsia="Times New Roman" w:hAnsi="Times New Roman" w:cs="Times New Roman"/>
          <w:sz w:val="28"/>
          <w:szCs w:val="28"/>
          <w:lang w:eastAsia="ru-RU"/>
        </w:rPr>
      </w:pPr>
    </w:p>
    <w:p w:rsidR="000B26B2" w:rsidRDefault="000B26B2" w:rsidP="000B26B2">
      <w:pPr>
        <w:spacing w:after="0" w:line="240" w:lineRule="auto"/>
        <w:ind w:right="-1"/>
        <w:jc w:val="center"/>
        <w:rPr>
          <w:rFonts w:ascii="Times New Roman" w:eastAsia="Times New Roman" w:hAnsi="Times New Roman" w:cs="Times New Roman"/>
          <w:sz w:val="28"/>
          <w:szCs w:val="28"/>
          <w:lang w:eastAsia="ru-RU"/>
        </w:rPr>
      </w:pPr>
    </w:p>
    <w:p w:rsidR="000B26B2" w:rsidRDefault="000B26B2" w:rsidP="000B26B2">
      <w:pPr>
        <w:spacing w:after="0" w:line="240" w:lineRule="auto"/>
        <w:ind w:right="-1"/>
        <w:jc w:val="center"/>
        <w:rPr>
          <w:rFonts w:ascii="Times New Roman" w:eastAsia="Times New Roman" w:hAnsi="Times New Roman" w:cs="Times New Roman"/>
          <w:sz w:val="28"/>
          <w:szCs w:val="28"/>
          <w:lang w:eastAsia="ru-RU"/>
        </w:rPr>
      </w:pPr>
    </w:p>
    <w:p w:rsidR="000B26B2" w:rsidRDefault="000B26B2" w:rsidP="000B26B2">
      <w:pPr>
        <w:spacing w:after="0" w:line="240" w:lineRule="auto"/>
        <w:ind w:right="-1"/>
        <w:jc w:val="center"/>
        <w:rPr>
          <w:rFonts w:ascii="Times New Roman" w:eastAsia="Times New Roman" w:hAnsi="Times New Roman" w:cs="Times New Roman"/>
          <w:sz w:val="28"/>
          <w:szCs w:val="28"/>
          <w:lang w:eastAsia="ru-RU"/>
        </w:rPr>
      </w:pPr>
    </w:p>
    <w:p w:rsidR="000B26B2" w:rsidRDefault="000B26B2" w:rsidP="000B26B2">
      <w:pPr>
        <w:spacing w:after="0" w:line="240" w:lineRule="auto"/>
        <w:ind w:right="-1"/>
        <w:jc w:val="center"/>
        <w:rPr>
          <w:rFonts w:ascii="Times New Roman" w:eastAsia="Times New Roman" w:hAnsi="Times New Roman" w:cs="Times New Roman"/>
          <w:sz w:val="28"/>
          <w:szCs w:val="28"/>
          <w:lang w:eastAsia="ru-RU"/>
        </w:rPr>
      </w:pPr>
    </w:p>
    <w:p w:rsidR="000B26B2" w:rsidRDefault="000B26B2" w:rsidP="000B26B2">
      <w:pPr>
        <w:spacing w:after="0" w:line="240" w:lineRule="auto"/>
        <w:ind w:right="-1"/>
        <w:jc w:val="center"/>
        <w:rPr>
          <w:rFonts w:ascii="Times New Roman" w:eastAsia="Times New Roman" w:hAnsi="Times New Roman" w:cs="Times New Roman"/>
          <w:sz w:val="28"/>
          <w:szCs w:val="28"/>
          <w:lang w:eastAsia="ru-RU"/>
        </w:rPr>
      </w:pPr>
    </w:p>
    <w:sectPr w:rsidR="000B2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03"/>
    <w:rsid w:val="000B26B2"/>
    <w:rsid w:val="00152AAF"/>
    <w:rsid w:val="004C2105"/>
    <w:rsid w:val="00564D79"/>
    <w:rsid w:val="008053F1"/>
    <w:rsid w:val="00BF73A8"/>
    <w:rsid w:val="00C84BCD"/>
    <w:rsid w:val="00E60303"/>
    <w:rsid w:val="00F1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D1D49-EC52-4D18-A8A6-75EA319C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B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4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0A1A1E9EEA2E4D6BC787FF6B69E47551A5120278D114D7BB4BC15F1E17906F11B35FC96D018954p0rFH" TargetMode="External"/><Relationship Id="rId5" Type="http://schemas.openxmlformats.org/officeDocument/2006/relationships/hyperlink" Target="http://docs.cntd.ru/document/901748877" TargetMode="External"/><Relationship Id="rId4" Type="http://schemas.openxmlformats.org/officeDocument/2006/relationships/hyperlink" Target="consultantplus://offline/ref=69D868B709FC0D199E5AF5ACAB26FD4022869458B3EA0EE6C644A3EAE0DBD23EECF19AA72CDCF04Ae2M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Гусаров М.В.</dc:creator>
  <cp:keywords/>
  <dc:description/>
  <cp:lastModifiedBy>Кирилл Поляков</cp:lastModifiedBy>
  <cp:revision>8</cp:revision>
  <cp:lastPrinted>2015-02-24T13:22:00Z</cp:lastPrinted>
  <dcterms:created xsi:type="dcterms:W3CDTF">2015-02-24T12:55:00Z</dcterms:created>
  <dcterms:modified xsi:type="dcterms:W3CDTF">2015-02-24T13:40:00Z</dcterms:modified>
</cp:coreProperties>
</file>